
<file path=[Content_Types].xml><?xml version="1.0" encoding="utf-8"?>
<Types xmlns="http://schemas.openxmlformats.org/package/2006/content-types">
  <Default ContentType="image/gif" Extension="gif"/>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Calibri" w:cs="Calibri" w:eastAsia="Calibri" w:hAnsi="Calibri"/>
          <w:b w:val="1"/>
        </w:rPr>
      </w:pPr>
      <w:r w:rsidDel="00000000" w:rsidR="00000000" w:rsidRPr="00000000">
        <w:rPr>
          <w:rFonts w:ascii="Calibri" w:cs="Calibri" w:eastAsia="Calibri" w:hAnsi="Calibri"/>
          <w:b w:val="1"/>
        </w:rPr>
        <w:drawing>
          <wp:inline distB="0" distT="0" distL="0" distR="0">
            <wp:extent cx="1930018" cy="332749"/>
            <wp:effectExtent b="0" l="0" r="0" t="0"/>
            <wp:docPr id="2" name="image1.gif"/>
            <a:graphic>
              <a:graphicData uri="http://schemas.openxmlformats.org/drawingml/2006/picture">
                <pic:pic>
                  <pic:nvPicPr>
                    <pic:cNvPr id="0" name="image1.gif"/>
                    <pic:cNvPicPr preferRelativeResize="0"/>
                  </pic:nvPicPr>
                  <pic:blipFill>
                    <a:blip r:embed="rId7"/>
                    <a:srcRect b="0" l="0" r="0" t="0"/>
                    <a:stretch>
                      <a:fillRect/>
                    </a:stretch>
                  </pic:blipFill>
                  <pic:spPr>
                    <a:xfrm>
                      <a:off x="0" y="0"/>
                      <a:ext cx="1930018" cy="332749"/>
                    </a:xfrm>
                    <a:prstGeom prst="rect"/>
                    <a:ln/>
                  </pic:spPr>
                </pic:pic>
              </a:graphicData>
            </a:graphic>
          </wp:inline>
        </w:drawing>
      </w:r>
      <w:r w:rsidDel="00000000" w:rsidR="00000000" w:rsidRPr="00000000">
        <w:rPr>
          <w:rFonts w:ascii="Calibri" w:cs="Calibri" w:eastAsia="Calibri" w:hAnsi="Calibri"/>
          <w:b w:val="1"/>
          <w:sz w:val="28"/>
          <w:szCs w:val="28"/>
          <w:rtl w:val="0"/>
        </w:rPr>
        <w:tab/>
        <w:tab/>
        <w:tab/>
        <w:tab/>
        <w:tab/>
        <w:tab/>
        <w:t xml:space="preserve">LESSON PLAN </w:t>
      </w:r>
      <w:r w:rsidDel="00000000" w:rsidR="00000000" w:rsidRPr="00000000">
        <w:rPr>
          <w:rtl w:val="0"/>
        </w:rPr>
      </w:r>
    </w:p>
    <w:p w:rsidR="00000000" w:rsidDel="00000000" w:rsidP="00000000" w:rsidRDefault="00000000" w:rsidRPr="00000000" w14:paraId="00000002">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03">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Candidate’s name:</w:t>
      </w:r>
      <w:r w:rsidDel="00000000" w:rsidR="00000000" w:rsidRPr="00000000">
        <w:rPr>
          <w:rFonts w:ascii="Calibri" w:cs="Calibri" w:eastAsia="Calibri" w:hAnsi="Calibri"/>
          <w:sz w:val="22"/>
          <w:szCs w:val="22"/>
          <w:rtl w:val="0"/>
        </w:rPr>
        <w:t xml:space="preserve"> Terri Wilkinson</w:t>
        <w:tab/>
        <w:tab/>
        <w:tab/>
        <w:tab/>
        <w:tab/>
      </w:r>
    </w:p>
    <w:tbl>
      <w:tblPr>
        <w:tblStyle w:val="Table1"/>
        <w:tblpPr w:leftFromText="180" w:rightFromText="180" w:topFromText="0" w:bottomFromText="0" w:vertAnchor="text" w:horzAnchor="text" w:tblpX="695" w:tblpY="245"/>
        <w:tblW w:w="1078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22"/>
        <w:gridCol w:w="3685"/>
        <w:gridCol w:w="1559"/>
        <w:gridCol w:w="3419"/>
        <w:tblGridChange w:id="0">
          <w:tblGrid>
            <w:gridCol w:w="2122"/>
            <w:gridCol w:w="3685"/>
            <w:gridCol w:w="1559"/>
            <w:gridCol w:w="3419"/>
          </w:tblGrid>
        </w:tblGridChange>
      </w:tblGrid>
      <w:tr>
        <w:trPr>
          <w:cantSplit w:val="0"/>
          <w:tblHeader w:val="0"/>
        </w:trPr>
        <w:tc>
          <w:tcPr>
            <w:shd w:fill="f2f2f2" w:val="clear"/>
          </w:tcPr>
          <w:p w:rsidR="00000000" w:rsidDel="00000000" w:rsidP="00000000" w:rsidRDefault="00000000" w:rsidRPr="00000000" w14:paraId="0000000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Grade/Class/Subject:</w:t>
            </w:r>
          </w:p>
        </w:tc>
        <w:tc>
          <w:tcPr/>
          <w:p w:rsidR="00000000" w:rsidDel="00000000" w:rsidP="00000000" w:rsidRDefault="00000000" w:rsidRPr="00000000" w14:paraId="0000000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grade 5, Physical Education</w:t>
            </w:r>
          </w:p>
        </w:tc>
        <w:tc>
          <w:tcPr>
            <w:shd w:fill="f2f2f2" w:val="clear"/>
          </w:tcPr>
          <w:p w:rsidR="00000000" w:rsidDel="00000000" w:rsidP="00000000" w:rsidRDefault="00000000" w:rsidRPr="00000000" w14:paraId="0000000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School:</w:t>
            </w:r>
          </w:p>
        </w:tc>
        <w:tc>
          <w:tcPr/>
          <w:p w:rsidR="00000000" w:rsidDel="00000000" w:rsidP="00000000" w:rsidRDefault="00000000" w:rsidRPr="00000000" w14:paraId="0000000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Suwilaawks</w:t>
            </w:r>
          </w:p>
        </w:tc>
      </w:tr>
      <w:tr>
        <w:trPr>
          <w:cantSplit w:val="0"/>
          <w:tblHeader w:val="0"/>
        </w:trPr>
        <w:tc>
          <w:tcPr>
            <w:shd w:fill="f2f2f2" w:val="clear"/>
          </w:tcPr>
          <w:p w:rsidR="00000000" w:rsidDel="00000000" w:rsidP="00000000" w:rsidRDefault="00000000" w:rsidRPr="00000000" w14:paraId="0000000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Date:</w:t>
            </w:r>
          </w:p>
        </w:tc>
        <w:tc>
          <w:tcPr/>
          <w:p w:rsidR="00000000" w:rsidDel="00000000" w:rsidP="00000000" w:rsidRDefault="00000000" w:rsidRPr="00000000" w14:paraId="0000000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Nov 25 2024</w:t>
            </w:r>
          </w:p>
        </w:tc>
        <w:tc>
          <w:tcPr>
            <w:shd w:fill="f2f2f2" w:val="clear"/>
          </w:tcPr>
          <w:p w:rsidR="00000000" w:rsidDel="00000000" w:rsidP="00000000" w:rsidRDefault="00000000" w:rsidRPr="00000000" w14:paraId="0000000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Allotted Time:</w:t>
            </w:r>
          </w:p>
        </w:tc>
        <w:tc>
          <w:tcPr/>
          <w:p w:rsidR="00000000" w:rsidDel="00000000" w:rsidP="00000000" w:rsidRDefault="00000000" w:rsidRPr="00000000" w14:paraId="0000000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45 min</w:t>
            </w:r>
          </w:p>
        </w:tc>
      </w:tr>
      <w:tr>
        <w:trPr>
          <w:cantSplit w:val="0"/>
          <w:tblHeader w:val="0"/>
        </w:trPr>
        <w:tc>
          <w:tcPr>
            <w:shd w:fill="f2f2f2" w:val="clear"/>
          </w:tcPr>
          <w:p w:rsidR="00000000" w:rsidDel="00000000" w:rsidP="00000000" w:rsidRDefault="00000000" w:rsidRPr="00000000" w14:paraId="0000000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Topic/Title:</w:t>
            </w:r>
          </w:p>
        </w:tc>
        <w:tc>
          <w:tcPr>
            <w:gridSpan w:val="3"/>
          </w:tcPr>
          <w:p w:rsidR="00000000" w:rsidDel="00000000" w:rsidP="00000000" w:rsidRDefault="00000000" w:rsidRPr="00000000" w14:paraId="0000000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Capture the Flag with a Twist</w:t>
            </w:r>
          </w:p>
        </w:tc>
      </w:tr>
    </w:tbl>
    <w:p w:rsidR="00000000" w:rsidDel="00000000" w:rsidP="00000000" w:rsidRDefault="00000000" w:rsidRPr="00000000" w14:paraId="0000001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1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LESSON ORIENTATION</w:t>
      </w:r>
      <w:r w:rsidDel="00000000" w:rsidR="00000000" w:rsidRPr="00000000">
        <w:rPr>
          <w:rtl w:val="0"/>
        </w:rPr>
      </w:r>
    </w:p>
    <w:p w:rsidR="00000000" w:rsidDel="00000000" w:rsidP="00000000" w:rsidRDefault="00000000" w:rsidRPr="00000000" w14:paraId="00000012">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 </w:t>
      </w:r>
      <w:hyperlink r:id="rId8">
        <w:r w:rsidDel="00000000" w:rsidR="00000000" w:rsidRPr="00000000">
          <w:rPr>
            <w:rFonts w:ascii="Calibri" w:cs="Calibri" w:eastAsia="Calibri" w:hAnsi="Calibri"/>
            <w:color w:val="0000ff"/>
            <w:sz w:val="22"/>
            <w:szCs w:val="22"/>
            <w:u w:val="single"/>
            <w:rtl w:val="0"/>
          </w:rPr>
          <w:t xml:space="preserve">Instructional Design Map</w:t>
        </w:r>
      </w:hyperlink>
      <w:r w:rsidDel="00000000" w:rsidR="00000000" w:rsidRPr="00000000">
        <w:rPr>
          <w:rtl w:val="0"/>
        </w:rPr>
      </w:r>
    </w:p>
    <w:p w:rsidR="00000000" w:rsidDel="00000000" w:rsidP="00000000" w:rsidRDefault="00000000" w:rsidRPr="00000000" w14:paraId="00000013">
      <w:pPr>
        <w:rPr>
          <w:rFonts w:ascii="Calibri" w:cs="Calibri" w:eastAsia="Calibri" w:hAnsi="Calibri"/>
          <w:i w:val="1"/>
          <w:sz w:val="22"/>
          <w:szCs w:val="22"/>
        </w:rPr>
      </w:pPr>
      <w:r w:rsidDel="00000000" w:rsidR="00000000" w:rsidRPr="00000000">
        <w:rPr>
          <w:rtl w:val="0"/>
        </w:rPr>
      </w:r>
    </w:p>
    <w:tbl>
      <w:tblPr>
        <w:tblStyle w:val="Table2"/>
        <w:tblW w:w="1076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65"/>
        <w:tblGridChange w:id="0">
          <w:tblGrid>
            <w:gridCol w:w="10765"/>
          </w:tblGrid>
        </w:tblGridChange>
      </w:tblGrid>
      <w:tr>
        <w:trPr>
          <w:cantSplit w:val="0"/>
          <w:trHeight w:val="257" w:hRule="atLeast"/>
          <w:tblHeader w:val="0"/>
        </w:trPr>
        <w:tc>
          <w:tcPr>
            <w:shd w:fill="f2f2f2" w:val="clear"/>
          </w:tcPr>
          <w:p w:rsidR="00000000" w:rsidDel="00000000" w:rsidP="00000000" w:rsidRDefault="00000000" w:rsidRPr="00000000" w14:paraId="00000014">
            <w:pPr>
              <w:rPr>
                <w:rFonts w:ascii="Calibri" w:cs="Calibri" w:eastAsia="Calibri" w:hAnsi="Calibri"/>
                <w:b w:val="1"/>
                <w:sz w:val="22"/>
                <w:szCs w:val="22"/>
              </w:rPr>
            </w:pPr>
            <w:r w:rsidDel="00000000" w:rsidR="00000000" w:rsidRPr="00000000">
              <w:rPr>
                <w:rFonts w:ascii="Calibri" w:cs="Calibri" w:eastAsia="Calibri" w:hAnsi="Calibri"/>
                <w:i w:val="1"/>
                <w:sz w:val="22"/>
                <w:szCs w:val="22"/>
                <w:rtl w:val="0"/>
              </w:rPr>
              <w:t xml:space="preserve">Briefly, describe purpose of lesson, and anything else to note about the context of lesson, students, or class, e.g. emergent learning needs being met at this time, elements of focus or emphasis, special occasions or school events.</w:t>
            </w:r>
            <w:r w:rsidDel="00000000" w:rsidR="00000000" w:rsidRPr="00000000">
              <w:rPr>
                <w:rtl w:val="0"/>
              </w:rPr>
            </w:r>
          </w:p>
        </w:tc>
      </w:tr>
      <w:tr>
        <w:trPr>
          <w:cantSplit w:val="0"/>
          <w:trHeight w:val="676" w:hRule="atLeast"/>
          <w:tblHeader w:val="0"/>
        </w:trPr>
        <w:tc>
          <w:tcPr/>
          <w:p w:rsidR="00000000" w:rsidDel="00000000" w:rsidP="00000000" w:rsidRDefault="00000000" w:rsidRPr="00000000" w14:paraId="00000015">
            <w:pPr>
              <w:spacing w:after="0" w:lineRule="auto"/>
              <w:rPr>
                <w:rFonts w:ascii="Calibri" w:cs="Calibri" w:eastAsia="Calibri" w:hAnsi="Calibri"/>
                <w:color w:val="000000"/>
                <w:sz w:val="22"/>
                <w:szCs w:val="22"/>
              </w:rPr>
            </w:pPr>
            <w:r w:rsidDel="00000000" w:rsidR="00000000" w:rsidRPr="00000000">
              <w:rPr>
                <w:rFonts w:ascii="Calibri" w:cs="Calibri" w:eastAsia="Calibri" w:hAnsi="Calibri"/>
                <w:sz w:val="22"/>
                <w:szCs w:val="22"/>
                <w:rtl w:val="0"/>
              </w:rPr>
              <w:t xml:space="preserve">By the end of the lesson, students will apply movement skills like running, dodging and spatial awareness in a game setting. They will demonstrate teamwork and collaboration by creating strategies and using problem solving during game play.</w:t>
            </w:r>
            <w:r w:rsidDel="00000000" w:rsidR="00000000" w:rsidRPr="00000000">
              <w:rPr>
                <w:rtl w:val="0"/>
              </w:rPr>
            </w:r>
          </w:p>
          <w:p w:rsidR="00000000" w:rsidDel="00000000" w:rsidP="00000000" w:rsidRDefault="00000000" w:rsidRPr="00000000" w14:paraId="00000016">
            <w:pPr>
              <w:spacing w:before="0" w:lineRule="auto"/>
              <w:rPr>
                <w:rFonts w:ascii="Calibri" w:cs="Calibri" w:eastAsia="Calibri" w:hAnsi="Calibri"/>
                <w:color w:val="000000"/>
                <w:sz w:val="22"/>
                <w:szCs w:val="22"/>
              </w:rPr>
            </w:pPr>
            <w:r w:rsidDel="00000000" w:rsidR="00000000" w:rsidRPr="00000000">
              <w:rPr>
                <w:rtl w:val="0"/>
              </w:rPr>
            </w:r>
          </w:p>
        </w:tc>
      </w:tr>
    </w:tbl>
    <w:p w:rsidR="00000000" w:rsidDel="00000000" w:rsidP="00000000" w:rsidRDefault="00000000" w:rsidRPr="00000000" w14:paraId="00000017">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CORE COMPETENCIES</w:t>
      </w:r>
    </w:p>
    <w:p w:rsidR="00000000" w:rsidDel="00000000" w:rsidP="00000000" w:rsidRDefault="00000000" w:rsidRPr="00000000" w14:paraId="00000019">
      <w:pPr>
        <w:rPr>
          <w:rFonts w:ascii="Calibri" w:cs="Calibri" w:eastAsia="Calibri" w:hAnsi="Calibri"/>
          <w:i w:val="1"/>
          <w:sz w:val="22"/>
          <w:szCs w:val="22"/>
        </w:rPr>
      </w:pPr>
      <w:r w:rsidDel="00000000" w:rsidR="00000000" w:rsidRPr="00000000">
        <w:rPr>
          <w:rFonts w:ascii="Calibri" w:cs="Calibri" w:eastAsia="Calibri" w:hAnsi="Calibri"/>
          <w:b w:val="1"/>
          <w:sz w:val="22"/>
          <w:szCs w:val="22"/>
          <w:rtl w:val="0"/>
        </w:rPr>
        <w:t xml:space="preserve">Key resources: </w:t>
      </w:r>
      <w:hyperlink r:id="rId9">
        <w:r w:rsidDel="00000000" w:rsidR="00000000" w:rsidRPr="00000000">
          <w:rPr>
            <w:rFonts w:ascii="Calibri" w:cs="Calibri" w:eastAsia="Calibri" w:hAnsi="Calibri"/>
            <w:color w:val="0000ff"/>
            <w:sz w:val="22"/>
            <w:szCs w:val="22"/>
            <w:u w:val="single"/>
            <w:rtl w:val="0"/>
          </w:rPr>
          <w:t xml:space="preserve">https://curriculum.gov.bc.ca/competencies</w:t>
        </w:r>
      </w:hyperlink>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tbl>
      <w:tblPr>
        <w:tblStyle w:val="Table3"/>
        <w:tblW w:w="1079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20"/>
        <w:gridCol w:w="5975"/>
        <w:tblGridChange w:id="0">
          <w:tblGrid>
            <w:gridCol w:w="4820"/>
            <w:gridCol w:w="5975"/>
          </w:tblGrid>
        </w:tblGridChange>
      </w:tblGrid>
      <w:tr>
        <w:trPr>
          <w:cantSplit w:val="0"/>
          <w:trHeight w:val="276" w:hRule="atLeast"/>
          <w:tblHeader w:val="0"/>
        </w:trPr>
        <w:tc>
          <w:tcPr>
            <w:shd w:fill="f2f2f2" w:val="clear"/>
          </w:tcPr>
          <w:p w:rsidR="00000000" w:rsidDel="00000000" w:rsidP="00000000" w:rsidRDefault="00000000" w:rsidRPr="00000000" w14:paraId="0000001B">
            <w:pPr>
              <w:rPr>
                <w:rFonts w:ascii="Calibri" w:cs="Calibri" w:eastAsia="Calibri" w:hAnsi="Calibri"/>
                <w:i w:val="1"/>
                <w:sz w:val="22"/>
                <w:szCs w:val="22"/>
              </w:rPr>
            </w:pPr>
            <w:r w:rsidDel="00000000" w:rsidR="00000000" w:rsidRPr="00000000">
              <w:rPr>
                <w:rFonts w:ascii="Calibri" w:cs="Calibri" w:eastAsia="Calibri" w:hAnsi="Calibri"/>
                <w:b w:val="1"/>
                <w:sz w:val="22"/>
                <w:szCs w:val="22"/>
                <w:rtl w:val="0"/>
              </w:rPr>
              <w:t xml:space="preserve">Core /Sub-Core Competencies</w:t>
            </w:r>
            <w:r w:rsidDel="00000000" w:rsidR="00000000" w:rsidRPr="00000000">
              <w:rPr>
                <w:rFonts w:ascii="Calibri" w:cs="Calibri" w:eastAsia="Calibri" w:hAnsi="Calibri"/>
                <w:i w:val="1"/>
                <w:sz w:val="22"/>
                <w:szCs w:val="22"/>
                <w:rtl w:val="0"/>
              </w:rPr>
              <w:t xml:space="preserve"> </w:t>
              <w:br w:type="textWrapping"/>
              <w:t xml:space="preserve">(check all that apply):</w:t>
            </w:r>
          </w:p>
        </w:tc>
        <w:tc>
          <w:tcPr>
            <w:shd w:fill="f2f2f2" w:val="clear"/>
          </w:tcPr>
          <w:p w:rsidR="00000000" w:rsidDel="00000000" w:rsidP="00000000" w:rsidRDefault="00000000" w:rsidRPr="00000000" w14:paraId="0000001C">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Describe briefly how you intend to embed Core Competencies in your lesson, or the role that they have in your lesson.</w:t>
            </w:r>
          </w:p>
        </w:tc>
      </w:tr>
      <w:tr>
        <w:trPr>
          <w:cantSplit w:val="0"/>
          <w:trHeight w:val="2691" w:hRule="atLeast"/>
          <w:tblHeader w:val="0"/>
        </w:trPr>
        <w:tc>
          <w:tcPr>
            <w:shd w:fill="f2f2f2" w:val="clear"/>
          </w:tcPr>
          <w:bookmarkStart w:colFirst="0" w:colLast="0" w:name="bookmark=id.gjdgxs" w:id="0"/>
          <w:bookmarkEnd w:id="0"/>
          <w:p w:rsidR="00000000" w:rsidDel="00000000" w:rsidP="00000000" w:rsidRDefault="00000000" w:rsidRPr="00000000" w14:paraId="0000001D">
            <w:pPr>
              <w:spacing w:after="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☐x COMMUNICATION – Communicating</w:t>
            </w:r>
          </w:p>
          <w:p w:rsidR="00000000" w:rsidDel="00000000" w:rsidP="00000000" w:rsidRDefault="00000000" w:rsidRPr="00000000" w14:paraId="0000001E">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COMMUNICATION – Collaborating </w:t>
            </w:r>
          </w:p>
          <w:bookmarkStart w:colFirst="0" w:colLast="0" w:name="bookmark=id.30j0zll" w:id="1"/>
          <w:bookmarkEnd w:id="1"/>
          <w:p w:rsidR="00000000" w:rsidDel="00000000" w:rsidP="00000000" w:rsidRDefault="00000000" w:rsidRPr="00000000" w14:paraId="0000001F">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☐x  THINKING – Creative Thinking</w:t>
            </w:r>
          </w:p>
          <w:bookmarkStart w:colFirst="0" w:colLast="0" w:name="bookmark=id.1fob9te" w:id="2"/>
          <w:bookmarkEnd w:id="2"/>
          <w:p w:rsidR="00000000" w:rsidDel="00000000" w:rsidP="00000000" w:rsidRDefault="00000000" w:rsidRPr="00000000" w14:paraId="00000020">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THINKING – Critical Thinking</w:t>
            </w:r>
          </w:p>
          <w:bookmarkStart w:colFirst="0" w:colLast="0" w:name="bookmark=id.3znysh7" w:id="3"/>
          <w:bookmarkEnd w:id="3"/>
          <w:p w:rsidR="00000000" w:rsidDel="00000000" w:rsidP="00000000" w:rsidRDefault="00000000" w:rsidRPr="00000000" w14:paraId="00000021">
            <w:pPr>
              <w:spacing w:after="0" w:before="0" w:lineRule="auto"/>
              <w:ind w:left="340" w:hanging="34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☐x  THINKING – Reflective Thinking</w:t>
            </w:r>
          </w:p>
          <w:bookmarkStart w:colFirst="0" w:colLast="0" w:name="bookmark=id.2et92p0" w:id="4"/>
          <w:bookmarkEnd w:id="4"/>
          <w:p w:rsidR="00000000" w:rsidDel="00000000" w:rsidP="00000000" w:rsidRDefault="00000000" w:rsidRPr="00000000" w14:paraId="00000022">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☐x  PERSONAL AND SOCIAL – Personal Awareness and Responsibility</w:t>
            </w:r>
          </w:p>
          <w:bookmarkStart w:colFirst="0" w:colLast="0" w:name="bookmark=id.tyjcwt" w:id="5"/>
          <w:bookmarkEnd w:id="5"/>
          <w:p w:rsidR="00000000" w:rsidDel="00000000" w:rsidP="00000000" w:rsidRDefault="00000000" w:rsidRPr="00000000" w14:paraId="00000023">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x PERSONAL AND SOCIAL – Positive Personal and Cultural Identity </w:t>
            </w:r>
          </w:p>
          <w:bookmarkStart w:colFirst="0" w:colLast="0" w:name="bookmark=id.3dy6vkm" w:id="6"/>
          <w:bookmarkEnd w:id="6"/>
          <w:p w:rsidR="00000000" w:rsidDel="00000000" w:rsidP="00000000" w:rsidRDefault="00000000" w:rsidRPr="00000000" w14:paraId="00000024">
            <w:pPr>
              <w:spacing w:before="0" w:lineRule="auto"/>
              <w:ind w:left="340" w:hanging="34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PERSONAL AND SOCIAL – Social Awareness and Responsibility</w:t>
            </w:r>
          </w:p>
        </w:tc>
        <w:tc>
          <w:tcPr/>
          <w:p w:rsidR="00000000" w:rsidDel="00000000" w:rsidP="00000000" w:rsidRDefault="00000000" w:rsidRPr="00000000" w14:paraId="0000002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Communication</w:t>
            </w:r>
          </w:p>
          <w:p w:rsidR="00000000" w:rsidDel="00000000" w:rsidP="00000000" w:rsidRDefault="00000000" w:rsidRPr="00000000" w14:paraId="00000026">
            <w:pPr>
              <w:numPr>
                <w:ilvl w:val="0"/>
                <w:numId w:val="12"/>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work together to create strategies, and communicate during the game</w:t>
            </w:r>
          </w:p>
          <w:p w:rsidR="00000000" w:rsidDel="00000000" w:rsidP="00000000" w:rsidRDefault="00000000" w:rsidRPr="00000000" w14:paraId="00000027">
            <w:pPr>
              <w:numPr>
                <w:ilvl w:val="0"/>
                <w:numId w:val="12"/>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collaborate to plan and carry out the game play</w:t>
            </w:r>
          </w:p>
          <w:p w:rsidR="00000000" w:rsidDel="00000000" w:rsidP="00000000" w:rsidRDefault="00000000" w:rsidRPr="00000000" w14:paraId="00000028">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Thinking</w:t>
            </w:r>
          </w:p>
          <w:p w:rsidR="00000000" w:rsidDel="00000000" w:rsidP="00000000" w:rsidRDefault="00000000" w:rsidRPr="00000000" w14:paraId="0000002A">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have to try to anticipate the other teams movements and achieve their goal</w:t>
            </w:r>
          </w:p>
          <w:p w:rsidR="00000000" w:rsidDel="00000000" w:rsidP="00000000" w:rsidRDefault="00000000" w:rsidRPr="00000000" w14:paraId="0000002B">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have to solve problems, like how to defend their flag and rescue teammates if captured</w:t>
            </w:r>
          </w:p>
          <w:p w:rsidR="00000000" w:rsidDel="00000000" w:rsidP="00000000" w:rsidRDefault="00000000" w:rsidRPr="00000000" w14:paraId="0000002C">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teammates will create a plan to win the game</w:t>
            </w:r>
          </w:p>
          <w:p w:rsidR="00000000" w:rsidDel="00000000" w:rsidP="00000000" w:rsidRDefault="00000000" w:rsidRPr="00000000" w14:paraId="0000002D">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Personal and Social</w:t>
            </w:r>
          </w:p>
          <w:p w:rsidR="00000000" w:rsidDel="00000000" w:rsidP="00000000" w:rsidRDefault="00000000" w:rsidRPr="00000000" w14:paraId="0000002F">
            <w:pPr>
              <w:numPr>
                <w:ilvl w:val="0"/>
                <w:numId w:val="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have to practice self regulation if they are caught or have to give the flag back</w:t>
            </w:r>
          </w:p>
          <w:p w:rsidR="00000000" w:rsidDel="00000000" w:rsidP="00000000" w:rsidRDefault="00000000" w:rsidRPr="00000000" w14:paraId="00000030">
            <w:pPr>
              <w:numPr>
                <w:ilvl w:val="0"/>
                <w:numId w:val="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this game promotes physical activity with also promotes personal health and fitness and well being</w:t>
            </w:r>
          </w:p>
          <w:p w:rsidR="00000000" w:rsidDel="00000000" w:rsidP="00000000" w:rsidRDefault="00000000" w:rsidRPr="00000000" w14:paraId="00000031">
            <w:pPr>
              <w:numPr>
                <w:ilvl w:val="0"/>
                <w:numId w:val="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demonstrate sportsmanship, respect, fairness and collaboration</w:t>
            </w:r>
          </w:p>
        </w:tc>
      </w:tr>
    </w:tbl>
    <w:p w:rsidR="00000000" w:rsidDel="00000000" w:rsidP="00000000" w:rsidRDefault="00000000" w:rsidRPr="00000000" w14:paraId="00000032">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INDIGENOUS WORLDVIEWS AND PERSPECTIVES</w:t>
      </w:r>
    </w:p>
    <w:p w:rsidR="00000000" w:rsidDel="00000000" w:rsidP="00000000" w:rsidRDefault="00000000" w:rsidRPr="00000000" w14:paraId="00000034">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Key resources: </w:t>
      </w:r>
      <w:r w:rsidDel="00000000" w:rsidR="00000000" w:rsidRPr="00000000">
        <w:rPr>
          <w:rFonts w:ascii="Calibri" w:cs="Calibri" w:eastAsia="Calibri" w:hAnsi="Calibri"/>
          <w:sz w:val="22"/>
          <w:szCs w:val="22"/>
          <w:rtl w:val="0"/>
        </w:rPr>
        <w:t xml:space="preserve">First Peoples Principles of Learning (FPPL); </w:t>
      </w:r>
      <w:hyperlink r:id="rId10">
        <w:r w:rsidDel="00000000" w:rsidR="00000000" w:rsidRPr="00000000">
          <w:rPr>
            <w:rFonts w:ascii="Calibri" w:cs="Calibri" w:eastAsia="Calibri" w:hAnsi="Calibri"/>
            <w:color w:val="0000ff"/>
            <w:sz w:val="22"/>
            <w:szCs w:val="22"/>
            <w:u w:val="single"/>
            <w:rtl w:val="0"/>
          </w:rPr>
          <w:t xml:space="preserve">Aboriginal Worldviews and Perspectives in the Classroom</w:t>
        </w:r>
      </w:hyperlink>
      <w:r w:rsidDel="00000000" w:rsidR="00000000" w:rsidRPr="00000000">
        <w:rPr>
          <w:rtl w:val="0"/>
        </w:rPr>
      </w:r>
    </w:p>
    <w:p w:rsidR="00000000" w:rsidDel="00000000" w:rsidP="00000000" w:rsidRDefault="00000000" w:rsidRPr="00000000" w14:paraId="00000035">
      <w:pPr>
        <w:rPr>
          <w:rFonts w:ascii="Calibri" w:cs="Calibri" w:eastAsia="Calibri" w:hAnsi="Calibri"/>
          <w:b w:val="1"/>
          <w:sz w:val="22"/>
          <w:szCs w:val="22"/>
        </w:rPr>
      </w:pPr>
      <w:r w:rsidDel="00000000" w:rsidR="00000000" w:rsidRPr="00000000">
        <w:rPr>
          <w:rtl w:val="0"/>
        </w:rPr>
      </w:r>
    </w:p>
    <w:tbl>
      <w:tblPr>
        <w:tblStyle w:val="Table4"/>
        <w:tblW w:w="1079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21"/>
        <w:gridCol w:w="4274"/>
        <w:tblGridChange w:id="0">
          <w:tblGrid>
            <w:gridCol w:w="6521"/>
            <w:gridCol w:w="4274"/>
          </w:tblGrid>
        </w:tblGridChange>
      </w:tblGrid>
      <w:tr>
        <w:trPr>
          <w:cantSplit w:val="0"/>
          <w:trHeight w:val="276" w:hRule="atLeast"/>
          <w:tblHeader w:val="0"/>
        </w:trPr>
        <w:tc>
          <w:tcPr>
            <w:shd w:fill="f2f2f2" w:val="clear"/>
          </w:tcPr>
          <w:p w:rsidR="00000000" w:rsidDel="00000000" w:rsidP="00000000" w:rsidRDefault="00000000" w:rsidRPr="00000000" w14:paraId="00000036">
            <w:pPr>
              <w:rPr>
                <w:rFonts w:ascii="Calibri" w:cs="Calibri" w:eastAsia="Calibri" w:hAnsi="Calibri"/>
                <w:i w:val="1"/>
                <w:sz w:val="22"/>
                <w:szCs w:val="22"/>
              </w:rPr>
            </w:pPr>
            <w:r w:rsidDel="00000000" w:rsidR="00000000" w:rsidRPr="00000000">
              <w:rPr>
                <w:rFonts w:ascii="Calibri" w:cs="Calibri" w:eastAsia="Calibri" w:hAnsi="Calibri"/>
                <w:b w:val="1"/>
                <w:sz w:val="22"/>
                <w:szCs w:val="22"/>
                <w:rtl w:val="0"/>
              </w:rPr>
              <w:t xml:space="preserve">FPPL to be included in this lesson</w:t>
            </w:r>
            <w:r w:rsidDel="00000000" w:rsidR="00000000" w:rsidRPr="00000000">
              <w:rPr>
                <w:rFonts w:ascii="Calibri" w:cs="Calibri" w:eastAsia="Calibri" w:hAnsi="Calibri"/>
                <w:i w:val="1"/>
                <w:sz w:val="22"/>
                <w:szCs w:val="22"/>
                <w:rtl w:val="0"/>
              </w:rPr>
              <w:t xml:space="preserve"> </w:t>
              <w:br w:type="textWrapping"/>
              <w:t xml:space="preserve">(check all that apply):</w:t>
            </w:r>
          </w:p>
        </w:tc>
        <w:tc>
          <w:tcPr>
            <w:shd w:fill="f2f2f2" w:val="clear"/>
          </w:tcPr>
          <w:p w:rsidR="00000000" w:rsidDel="00000000" w:rsidP="00000000" w:rsidRDefault="00000000" w:rsidRPr="00000000" w14:paraId="00000037">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How will you embed Indigenous worldviews, perspectives, or FPPL in the lesson?</w:t>
            </w:r>
          </w:p>
        </w:tc>
      </w:tr>
      <w:tr>
        <w:trPr>
          <w:cantSplit w:val="0"/>
          <w:trHeight w:val="848" w:hRule="atLeast"/>
          <w:tblHeader w:val="0"/>
        </w:trPr>
        <w:tc>
          <w:tcPr>
            <w:shd w:fill="f2f2f2" w:val="clear"/>
          </w:tcPr>
          <w:p w:rsidR="00000000" w:rsidDel="00000000" w:rsidP="00000000" w:rsidRDefault="00000000" w:rsidRPr="00000000" w14:paraId="00000038">
            <w:pPr>
              <w:ind w:left="284" w:hanging="284"/>
              <w:rPr>
                <w:rFonts w:ascii="Calibri" w:cs="Calibri" w:eastAsia="Calibri" w:hAnsi="Calibri"/>
                <w:sz w:val="20"/>
                <w:szCs w:val="20"/>
              </w:rPr>
            </w:pPr>
            <w:r w:rsidDel="00000000" w:rsidR="00000000" w:rsidRPr="00000000">
              <w:rPr>
                <w:rFonts w:ascii="Calibri" w:cs="Calibri" w:eastAsia="Calibri" w:hAnsi="Calibri"/>
                <w:i w:val="1"/>
                <w:color w:val="000000"/>
                <w:sz w:val="20"/>
                <w:szCs w:val="20"/>
                <w:rtl w:val="0"/>
              </w:rPr>
              <w:t xml:space="preserve">X </w:t>
            </w:r>
            <w:r w:rsidDel="00000000" w:rsidR="00000000" w:rsidRPr="00000000">
              <w:rPr>
                <w:rFonts w:ascii="Calibri" w:cs="Calibri" w:eastAsia="Calibri" w:hAnsi="Calibri"/>
                <w:sz w:val="20"/>
                <w:szCs w:val="20"/>
                <w:rtl w:val="0"/>
              </w:rPr>
              <w:t xml:space="preserve">Learning ultimately supports the well-being of the self, the family, the community, the land, the spirits, and the ancestors. </w:t>
            </w:r>
          </w:p>
          <w:p w:rsidR="00000000" w:rsidDel="00000000" w:rsidP="00000000" w:rsidRDefault="00000000" w:rsidRPr="00000000" w14:paraId="00000039">
            <w:pPr>
              <w:ind w:left="284" w:hanging="284"/>
              <w:rPr>
                <w:rFonts w:ascii="Calibri" w:cs="Calibri" w:eastAsia="Calibri" w:hAnsi="Calibri"/>
                <w:sz w:val="20"/>
                <w:szCs w:val="20"/>
              </w:rPr>
            </w:pPr>
            <w:r w:rsidDel="00000000" w:rsidR="00000000" w:rsidRPr="00000000">
              <w:rPr>
                <w:rFonts w:ascii="Calibri" w:cs="Calibri" w:eastAsia="Calibri" w:hAnsi="Calibri"/>
                <w:color w:val="ff0000"/>
                <w:sz w:val="20"/>
                <w:szCs w:val="20"/>
                <w:rtl w:val="0"/>
              </w:rPr>
              <w:t xml:space="preserve">☐X Learning is holistic, reflexive, reflective, experiential, and relational (focused on connectedness, on reciprocal relationships, and a sense of place)</w:t>
            </w:r>
            <w:r w:rsidDel="00000000" w:rsidR="00000000" w:rsidRPr="00000000">
              <w:rPr>
                <w:rFonts w:ascii="Calibri" w:cs="Calibri" w:eastAsia="Calibri" w:hAnsi="Calibri"/>
                <w:sz w:val="20"/>
                <w:szCs w:val="20"/>
                <w:rtl w:val="0"/>
              </w:rPr>
              <w:t xml:space="preserve">. </w:t>
            </w:r>
          </w:p>
          <w:p w:rsidR="00000000" w:rsidDel="00000000" w:rsidP="00000000" w:rsidRDefault="00000000" w:rsidRPr="00000000" w14:paraId="0000003A">
            <w:pPr>
              <w:ind w:left="284" w:hanging="284"/>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Learning involves recognizing the consequences of one's actions.</w:t>
            </w:r>
          </w:p>
          <w:p w:rsidR="00000000" w:rsidDel="00000000" w:rsidP="00000000" w:rsidRDefault="00000000" w:rsidRPr="00000000" w14:paraId="0000003B">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☐X Learning involves generational roles and responsibilities.</w:t>
            </w:r>
          </w:p>
          <w:p w:rsidR="00000000" w:rsidDel="00000000" w:rsidP="00000000" w:rsidRDefault="00000000" w:rsidRPr="00000000" w14:paraId="0000003C">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Learning recognizes the role of Indigenous knowledge.</w:t>
            </w:r>
          </w:p>
          <w:p w:rsidR="00000000" w:rsidDel="00000000" w:rsidP="00000000" w:rsidRDefault="00000000" w:rsidRPr="00000000" w14:paraId="0000003D">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☐X Learning is embedded in memory, history, and story.</w:t>
            </w:r>
          </w:p>
          <w:p w:rsidR="00000000" w:rsidDel="00000000" w:rsidP="00000000" w:rsidRDefault="00000000" w:rsidRPr="00000000" w14:paraId="0000003E">
            <w:pPr>
              <w:ind w:left="284" w:hanging="284"/>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Learning involves patience and time. </w:t>
            </w:r>
          </w:p>
          <w:p w:rsidR="00000000" w:rsidDel="00000000" w:rsidP="00000000" w:rsidRDefault="00000000" w:rsidRPr="00000000" w14:paraId="0000003F">
            <w:pPr>
              <w:ind w:left="284" w:hanging="284"/>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☐X Learning requires exploration of one's identity.</w:t>
            </w:r>
          </w:p>
          <w:p w:rsidR="00000000" w:rsidDel="00000000" w:rsidP="00000000" w:rsidRDefault="00000000" w:rsidRPr="00000000" w14:paraId="00000040">
            <w:pPr>
              <w:ind w:left="284" w:hanging="284"/>
              <w:rPr>
                <w:rFonts w:ascii="Calibri" w:cs="Calibri" w:eastAsia="Calibri" w:hAnsi="Calibri"/>
                <w:i w:val="1"/>
                <w:color w:val="000000"/>
                <w:sz w:val="22"/>
                <w:szCs w:val="22"/>
              </w:rPr>
            </w:pPr>
            <w:r w:rsidDel="00000000" w:rsidR="00000000" w:rsidRPr="00000000">
              <w:rPr>
                <w:rFonts w:ascii="Calibri" w:cs="Calibri" w:eastAsia="Calibri" w:hAnsi="Calibri"/>
                <w:sz w:val="20"/>
                <w:szCs w:val="20"/>
                <w:rtl w:val="0"/>
              </w:rPr>
              <w:t xml:space="preserve">☐ Learning involves recognizing that some knowledge is sacred and only shared with permission and/or in certain situations.</w:t>
            </w:r>
            <w:r w:rsidDel="00000000" w:rsidR="00000000" w:rsidRPr="00000000">
              <w:rPr>
                <w:rtl w:val="0"/>
              </w:rPr>
            </w:r>
          </w:p>
        </w:tc>
        <w:tc>
          <w:tcPr/>
          <w:p w:rsidR="00000000" w:rsidDel="00000000" w:rsidP="00000000" w:rsidRDefault="00000000" w:rsidRPr="00000000" w14:paraId="00000041">
            <w:pPr>
              <w:numPr>
                <w:ilvl w:val="0"/>
                <w:numId w:val="19"/>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the lesson/game emphasizes teamwork, collaboration, relationships and experiential learning through the game play</w:t>
            </w:r>
          </w:p>
          <w:p w:rsidR="00000000" w:rsidDel="00000000" w:rsidP="00000000" w:rsidRDefault="00000000" w:rsidRPr="00000000" w14:paraId="00000042">
            <w:pPr>
              <w:numPr>
                <w:ilvl w:val="0"/>
                <w:numId w:val="19"/>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players will experience consequences during play with the way the team strategies to defend and when to go for the flags</w:t>
            </w:r>
          </w:p>
          <w:p w:rsidR="00000000" w:rsidDel="00000000" w:rsidP="00000000" w:rsidRDefault="00000000" w:rsidRPr="00000000" w14:paraId="00000043">
            <w:pPr>
              <w:numPr>
                <w:ilvl w:val="0"/>
                <w:numId w:val="19"/>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practice patience when they are playing and have to wait for the perfect time to make moves to try to capture the flag</w:t>
            </w:r>
          </w:p>
          <w:p w:rsidR="00000000" w:rsidDel="00000000" w:rsidP="00000000" w:rsidRDefault="00000000" w:rsidRPr="00000000" w14:paraId="00000044">
            <w:pPr>
              <w:numPr>
                <w:ilvl w:val="0"/>
                <w:numId w:val="19"/>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can explore their speed, leadership and their strengths within the team</w:t>
            </w:r>
          </w:p>
        </w:tc>
      </w:tr>
    </w:tbl>
    <w:p w:rsidR="00000000" w:rsidDel="00000000" w:rsidP="00000000" w:rsidRDefault="00000000" w:rsidRPr="00000000" w14:paraId="00000045">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BIG IDEAS</w:t>
      </w:r>
    </w:p>
    <w:p w:rsidR="00000000" w:rsidDel="00000000" w:rsidP="00000000" w:rsidRDefault="00000000" w:rsidRPr="00000000" w14:paraId="00000047">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w:t>
      </w:r>
      <w:r w:rsidDel="00000000" w:rsidR="00000000" w:rsidRPr="00000000">
        <w:rPr>
          <w:rFonts w:ascii="Calibri" w:cs="Calibri" w:eastAsia="Calibri" w:hAnsi="Calibri"/>
          <w:sz w:val="22"/>
          <w:szCs w:val="22"/>
          <w:rtl w:val="0"/>
        </w:rPr>
        <w:t xml:space="preserve"> </w:t>
      </w:r>
      <w:hyperlink r:id="rId11">
        <w:r w:rsidDel="00000000" w:rsidR="00000000" w:rsidRPr="00000000">
          <w:rPr>
            <w:rFonts w:ascii="Calibri" w:cs="Calibri" w:eastAsia="Calibri" w:hAnsi="Calibri"/>
            <w:color w:val="0000ff"/>
            <w:sz w:val="22"/>
            <w:szCs w:val="22"/>
            <w:u w:val="single"/>
            <w:rtl w:val="0"/>
          </w:rPr>
          <w:t xml:space="preserve">https://curriculum.gov.bc.ca/</w:t>
        </w:r>
      </w:hyperlink>
      <w:r w:rsidDel="00000000" w:rsidR="00000000" w:rsidRPr="00000000">
        <w:rPr>
          <w:rFonts w:ascii="Calibri" w:cs="Calibri" w:eastAsia="Calibri" w:hAnsi="Calibri"/>
          <w:sz w:val="22"/>
          <w:szCs w:val="22"/>
          <w:rtl w:val="0"/>
        </w:rPr>
        <w:t xml:space="preserve"> (choose course under Curriculum, match lesson to one or more Big Ideas)</w:t>
      </w:r>
    </w:p>
    <w:p w:rsidR="00000000" w:rsidDel="00000000" w:rsidP="00000000" w:rsidRDefault="00000000" w:rsidRPr="00000000" w14:paraId="00000048">
      <w:pPr>
        <w:rPr>
          <w:rFonts w:ascii="Calibri" w:cs="Calibri" w:eastAsia="Calibri" w:hAnsi="Calibri"/>
          <w:sz w:val="22"/>
          <w:szCs w:val="22"/>
        </w:rPr>
      </w:pPr>
      <w:r w:rsidDel="00000000" w:rsidR="00000000" w:rsidRPr="00000000">
        <w:rPr>
          <w:rtl w:val="0"/>
        </w:rPr>
      </w:r>
    </w:p>
    <w:tbl>
      <w:tblPr>
        <w:tblStyle w:val="Table5"/>
        <w:tblW w:w="1076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65"/>
        <w:tblGridChange w:id="0">
          <w:tblGrid>
            <w:gridCol w:w="10765"/>
          </w:tblGrid>
        </w:tblGridChange>
      </w:tblGrid>
      <w:tr>
        <w:trPr>
          <w:cantSplit w:val="0"/>
          <w:trHeight w:val="257" w:hRule="atLeast"/>
          <w:tblHeader w:val="0"/>
        </w:trPr>
        <w:tc>
          <w:tcPr>
            <w:shd w:fill="f2f2f2" w:val="clear"/>
          </w:tcPr>
          <w:p w:rsidR="00000000" w:rsidDel="00000000" w:rsidP="00000000" w:rsidRDefault="00000000" w:rsidRPr="00000000" w14:paraId="00000049">
            <w:pPr>
              <w:rPr>
                <w:rFonts w:ascii="Calibri" w:cs="Calibri" w:eastAsia="Calibri" w:hAnsi="Calibri"/>
                <w:b w:val="1"/>
                <w:sz w:val="22"/>
                <w:szCs w:val="22"/>
              </w:rPr>
            </w:pPr>
            <w:r w:rsidDel="00000000" w:rsidR="00000000" w:rsidRPr="00000000">
              <w:rPr>
                <w:rFonts w:ascii="Calibri" w:cs="Calibri" w:eastAsia="Calibri" w:hAnsi="Calibri"/>
                <w:i w:val="1"/>
                <w:sz w:val="22"/>
                <w:szCs w:val="22"/>
                <w:rtl w:val="0"/>
              </w:rPr>
              <w:t xml:space="preserve">What are students expected to understand? How is this lesson connected to Big Idea/s or an essential question?</w:t>
            </w:r>
            <w:r w:rsidDel="00000000" w:rsidR="00000000" w:rsidRPr="00000000">
              <w:rPr>
                <w:rtl w:val="0"/>
              </w:rPr>
            </w:r>
          </w:p>
        </w:tc>
      </w:tr>
      <w:tr>
        <w:trPr>
          <w:cantSplit w:val="0"/>
          <w:trHeight w:val="899" w:hRule="atLeast"/>
          <w:tblHeader w:val="0"/>
        </w:trPr>
        <w:tc>
          <w:tcPr/>
          <w:p w:rsidR="00000000" w:rsidDel="00000000" w:rsidP="00000000" w:rsidRDefault="00000000" w:rsidRPr="00000000" w14:paraId="0000004A">
            <w:pPr>
              <w:ind w:left="284" w:hanging="284"/>
              <w:rPr>
                <w:rFonts w:ascii="Verdana" w:cs="Verdana" w:eastAsia="Verdana" w:hAnsi="Verdana"/>
                <w:b w:val="0"/>
                <w:i w:val="0"/>
                <w:smallCaps w:val="0"/>
                <w:color w:val="3b3b3b"/>
                <w:sz w:val="24"/>
                <w:szCs w:val="24"/>
              </w:rPr>
            </w:pPr>
            <w:r w:rsidDel="00000000" w:rsidR="00000000" w:rsidRPr="00000000">
              <w:rPr>
                <w:rFonts w:ascii="Verdana" w:cs="Verdana" w:eastAsia="Verdana" w:hAnsi="Verdana"/>
                <w:color w:val="3b3b3b"/>
                <w:shd w:fill="f0f8ff" w:val="clear"/>
                <w:rtl w:val="0"/>
              </w:rPr>
              <w:t xml:space="preserve">Daily physical activity enables us to practice skillful movement and helps us develop personal fitness.</w:t>
            </w:r>
            <w:r w:rsidDel="00000000" w:rsidR="00000000" w:rsidRPr="00000000">
              <w:rPr>
                <w:rtl w:val="0"/>
              </w:rPr>
            </w:r>
          </w:p>
        </w:tc>
      </w:tr>
    </w:tbl>
    <w:p w:rsidR="00000000" w:rsidDel="00000000" w:rsidP="00000000" w:rsidRDefault="00000000" w:rsidRPr="00000000" w14:paraId="0000004B">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LEARNING STANDARDS/INTENTIONS</w:t>
      </w:r>
    </w:p>
    <w:p w:rsidR="00000000" w:rsidDel="00000000" w:rsidP="00000000" w:rsidRDefault="00000000" w:rsidRPr="00000000" w14:paraId="0000004D">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Key resources:  </w:t>
      </w:r>
      <w:hyperlink r:id="rId12">
        <w:r w:rsidDel="00000000" w:rsidR="00000000" w:rsidRPr="00000000">
          <w:rPr>
            <w:rFonts w:ascii="Calibri" w:cs="Calibri" w:eastAsia="Calibri" w:hAnsi="Calibri"/>
            <w:color w:val="0000ff"/>
            <w:sz w:val="22"/>
            <w:szCs w:val="22"/>
            <w:u w:val="single"/>
            <w:rtl w:val="0"/>
          </w:rPr>
          <w:t xml:space="preserve">https://curriculum.gov.bc.ca/</w:t>
        </w:r>
      </w:hyperlink>
      <w:r w:rsidDel="00000000" w:rsidR="00000000" w:rsidRPr="00000000">
        <w:rPr>
          <w:rFonts w:ascii="Calibri" w:cs="Calibri" w:eastAsia="Calibri" w:hAnsi="Calibri"/>
          <w:sz w:val="22"/>
          <w:szCs w:val="22"/>
          <w:rtl w:val="0"/>
        </w:rPr>
        <w:t xml:space="preserve"> (choose course under Curriculum) </w:t>
      </w:r>
      <w:r w:rsidDel="00000000" w:rsidR="00000000" w:rsidRPr="00000000">
        <w:rPr>
          <w:rtl w:val="0"/>
        </w:rPr>
      </w:r>
    </w:p>
    <w:p w:rsidR="00000000" w:rsidDel="00000000" w:rsidP="00000000" w:rsidRDefault="00000000" w:rsidRPr="00000000" w14:paraId="0000004E">
      <w:pPr>
        <w:rPr>
          <w:rFonts w:ascii="Calibri" w:cs="Calibri" w:eastAsia="Calibri" w:hAnsi="Calibri"/>
          <w:b w:val="1"/>
          <w:sz w:val="22"/>
          <w:szCs w:val="22"/>
        </w:rPr>
      </w:pPr>
      <w:r w:rsidDel="00000000" w:rsidR="00000000" w:rsidRPr="00000000">
        <w:rPr>
          <w:rtl w:val="0"/>
        </w:rPr>
      </w:r>
    </w:p>
    <w:tbl>
      <w:tblPr>
        <w:tblStyle w:val="Table6"/>
        <w:tblW w:w="10844.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411"/>
        <w:gridCol w:w="5433"/>
        <w:tblGridChange w:id="0">
          <w:tblGrid>
            <w:gridCol w:w="5411"/>
            <w:gridCol w:w="5433"/>
          </w:tblGrid>
        </w:tblGridChange>
      </w:tblGrid>
      <w:tr>
        <w:trPr>
          <w:cantSplit w:val="0"/>
          <w:trHeight w:val="260" w:hRule="atLeast"/>
          <w:tblHeader w:val="0"/>
        </w:trPr>
        <w:tc>
          <w:tcPr>
            <w:tcBorders>
              <w:bottom w:color="000000" w:space="0" w:sz="4" w:val="single"/>
            </w:tcBorders>
            <w:shd w:fill="f2f2f2" w:val="clear"/>
          </w:tcPr>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Curricular Competencies:</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What are students expected to do? </w:t>
            </w:r>
          </w:p>
        </w:tc>
        <w:tc>
          <w:tcPr>
            <w:tcBorders>
              <w:bottom w:color="000000" w:space="0" w:sz="4" w:val="single"/>
            </w:tcBorders>
            <w:shd w:fill="f2f2f2" w:val="clear"/>
          </w:tcPr>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Content:</w:t>
            </w:r>
          </w:p>
          <w:p w:rsidR="00000000" w:rsidDel="00000000" w:rsidP="00000000" w:rsidRDefault="00000000" w:rsidRPr="00000000" w14:paraId="00000052">
            <w:pPr>
              <w:rPr>
                <w:rFonts w:ascii="Calibri" w:cs="Calibri" w:eastAsia="Calibri" w:hAnsi="Calibri"/>
                <w:sz w:val="22"/>
                <w:szCs w:val="22"/>
              </w:rPr>
            </w:pPr>
            <w:r w:rsidDel="00000000" w:rsidR="00000000" w:rsidRPr="00000000">
              <w:rPr>
                <w:rFonts w:ascii="Calibri" w:cs="Calibri" w:eastAsia="Calibri" w:hAnsi="Calibri"/>
                <w:i w:val="1"/>
                <w:sz w:val="22"/>
                <w:szCs w:val="22"/>
                <w:rtl w:val="0"/>
              </w:rPr>
              <w:t xml:space="preserve">What are students expected to learn?</w:t>
            </w:r>
            <w:r w:rsidDel="00000000" w:rsidR="00000000" w:rsidRPr="00000000">
              <w:rPr>
                <w:rtl w:val="0"/>
              </w:rPr>
            </w:r>
          </w:p>
        </w:tc>
      </w:tr>
      <w:tr>
        <w:trPr>
          <w:cantSplit w:val="0"/>
          <w:trHeight w:val="1347" w:hRule="atLeast"/>
          <w:tblHeader w:val="0"/>
        </w:trPr>
        <w:tc>
          <w:tcPr>
            <w:shd w:fill="ffffff" w:val="clear"/>
          </w:tcPr>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3">
              <w:r w:rsidDel="00000000" w:rsidR="00000000" w:rsidRPr="00000000">
                <w:rPr>
                  <w:rFonts w:ascii="Verdana" w:cs="Verdana" w:eastAsia="Verdana" w:hAnsi="Verdana"/>
                  <w:color w:val="0071b3"/>
                  <w:highlight w:val="white"/>
                  <w:u w:val="single"/>
                  <w:rtl w:val="0"/>
                </w:rPr>
                <w:t xml:space="preserve">Develop and apply a variety of fundamental movement skills in a variety of physical activities and environments</w:t>
              </w:r>
            </w:hyperlink>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highlight w:val="white"/>
              </w:rPr>
            </w:pPr>
            <w:r w:rsidDel="00000000" w:rsidR="00000000" w:rsidRPr="00000000">
              <w:rPr>
                <w:rFonts w:ascii="Verdana" w:cs="Verdana" w:eastAsia="Verdana" w:hAnsi="Verdana"/>
                <w:color w:val="3b3b3b"/>
                <w:highlight w:val="white"/>
                <w:rtl w:val="0"/>
              </w:rPr>
              <w:t xml:space="preserve">Develop and demonstrate safety, fair play, and leadership in physical activities</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highlight w:val="whit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highlight w:val="whit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3b3b3b"/>
                <w:sz w:val="24"/>
                <w:szCs w:val="24"/>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
                <w:szCs w:val="22"/>
              </w:rPr>
            </w:pPr>
            <w:r w:rsidDel="00000000" w:rsidR="00000000" w:rsidRPr="00000000">
              <w:rPr>
                <w:rFonts w:ascii="Verdana" w:cs="Verdana" w:eastAsia="Verdana" w:hAnsi="Verdana"/>
                <w:color w:val="3b3b3b"/>
                <w:shd w:fill="f0f8ff" w:val="clear"/>
                <w:rtl w:val="0"/>
              </w:rPr>
              <w:t xml:space="preserve">how to participate in different types of physical activities including </w:t>
            </w:r>
            <w:hyperlink r:id="rId14">
              <w:r w:rsidDel="00000000" w:rsidR="00000000" w:rsidRPr="00000000">
                <w:rPr>
                  <w:rFonts w:ascii="Verdana" w:cs="Verdana" w:eastAsia="Verdana" w:hAnsi="Verdana"/>
                  <w:color w:val="0071b3"/>
                  <w:u w:val="single"/>
                  <w:shd w:fill="f0f8ff" w:val="clear"/>
                  <w:rtl w:val="0"/>
                </w:rPr>
                <w:t xml:space="preserve">individual and dual activities</w:t>
              </w:r>
            </w:hyperlink>
            <w:r w:rsidDel="00000000" w:rsidR="00000000" w:rsidRPr="00000000">
              <w:rPr>
                <w:rFonts w:ascii="Verdana" w:cs="Verdana" w:eastAsia="Verdana" w:hAnsi="Verdana"/>
                <w:color w:val="3b3b3b"/>
                <w:shd w:fill="f0f8ff" w:val="clear"/>
                <w:rtl w:val="0"/>
              </w:rPr>
              <w:t xml:space="preserve">, </w:t>
            </w:r>
            <w:hyperlink r:id="rId15">
              <w:r w:rsidDel="00000000" w:rsidR="00000000" w:rsidRPr="00000000">
                <w:rPr>
                  <w:rFonts w:ascii="Verdana" w:cs="Verdana" w:eastAsia="Verdana" w:hAnsi="Verdana"/>
                  <w:color w:val="0071b3"/>
                  <w:u w:val="single"/>
                  <w:shd w:fill="f0f8ff" w:val="clear"/>
                  <w:rtl w:val="0"/>
                </w:rPr>
                <w:t xml:space="preserve">rhythmic activities</w:t>
              </w:r>
            </w:hyperlink>
            <w:r w:rsidDel="00000000" w:rsidR="00000000" w:rsidRPr="00000000">
              <w:rPr>
                <w:rFonts w:ascii="Verdana" w:cs="Verdana" w:eastAsia="Verdana" w:hAnsi="Verdana"/>
                <w:color w:val="3b3b3b"/>
                <w:shd w:fill="f0f8ff" w:val="clear"/>
                <w:rtl w:val="0"/>
              </w:rPr>
              <w:t xml:space="preserve">, and </w:t>
            </w:r>
            <w:hyperlink r:id="rId16">
              <w:r w:rsidDel="00000000" w:rsidR="00000000" w:rsidRPr="00000000">
                <w:rPr>
                  <w:rFonts w:ascii="Verdana" w:cs="Verdana" w:eastAsia="Verdana" w:hAnsi="Verdana"/>
                  <w:color w:val="0071b3"/>
                  <w:u w:val="single"/>
                  <w:shd w:fill="f0f8ff" w:val="clear"/>
                  <w:rtl w:val="0"/>
                </w:rPr>
                <w:t xml:space="preserve">games</w:t>
              </w:r>
            </w:hyperlink>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shd w:fill="f0f8ff" w:val="clear"/>
              </w:rPr>
            </w:pPr>
            <w:r w:rsidDel="00000000" w:rsidR="00000000" w:rsidRPr="00000000">
              <w:rPr>
                <w:rFonts w:ascii="Verdana" w:cs="Verdana" w:eastAsia="Verdana" w:hAnsi="Verdana"/>
                <w:color w:val="3b3b3b"/>
                <w:shd w:fill="f0f8ff" w:val="clear"/>
                <w:rtl w:val="0"/>
              </w:rPr>
              <w:t xml:space="preserve">proper technique for fundamental movement skills, including </w:t>
            </w:r>
            <w:hyperlink r:id="rId17">
              <w:r w:rsidDel="00000000" w:rsidR="00000000" w:rsidRPr="00000000">
                <w:rPr>
                  <w:rFonts w:ascii="Verdana" w:cs="Verdana" w:eastAsia="Verdana" w:hAnsi="Verdana"/>
                  <w:color w:val="0071b3"/>
                  <w:u w:val="single"/>
                  <w:shd w:fill="f0f8ff" w:val="clear"/>
                  <w:rtl w:val="0"/>
                </w:rPr>
                <w:t xml:space="preserve">non-locomotor</w:t>
              </w:r>
            </w:hyperlink>
            <w:r w:rsidDel="00000000" w:rsidR="00000000" w:rsidRPr="00000000">
              <w:rPr>
                <w:rFonts w:ascii="Verdana" w:cs="Verdana" w:eastAsia="Verdana" w:hAnsi="Verdana"/>
                <w:color w:val="3b3b3b"/>
                <w:shd w:fill="f0f8ff" w:val="clear"/>
                <w:rtl w:val="0"/>
              </w:rPr>
              <w:t xml:space="preserve">, </w:t>
            </w:r>
            <w:hyperlink r:id="rId18">
              <w:r w:rsidDel="00000000" w:rsidR="00000000" w:rsidRPr="00000000">
                <w:rPr>
                  <w:rFonts w:ascii="Verdana" w:cs="Verdana" w:eastAsia="Verdana" w:hAnsi="Verdana"/>
                  <w:color w:val="0071b3"/>
                  <w:u w:val="single"/>
                  <w:shd w:fill="f0f8ff" w:val="clear"/>
                  <w:rtl w:val="0"/>
                </w:rPr>
                <w:t xml:space="preserve">locomotor</w:t>
              </w:r>
            </w:hyperlink>
            <w:r w:rsidDel="00000000" w:rsidR="00000000" w:rsidRPr="00000000">
              <w:rPr>
                <w:rFonts w:ascii="Verdana" w:cs="Verdana" w:eastAsia="Verdana" w:hAnsi="Verdana"/>
                <w:color w:val="3b3b3b"/>
                <w:shd w:fill="f0f8ff" w:val="clear"/>
                <w:rtl w:val="0"/>
              </w:rPr>
              <w:t xml:space="preserve">, and </w:t>
            </w:r>
            <w:hyperlink r:id="rId19">
              <w:r w:rsidDel="00000000" w:rsidR="00000000" w:rsidRPr="00000000">
                <w:rPr>
                  <w:rFonts w:ascii="Verdana" w:cs="Verdana" w:eastAsia="Verdana" w:hAnsi="Verdana"/>
                  <w:color w:val="0071b3"/>
                  <w:u w:val="single"/>
                  <w:shd w:fill="f0f8ff" w:val="clear"/>
                  <w:rtl w:val="0"/>
                </w:rPr>
                <w:t xml:space="preserve">manipulative</w:t>
              </w:r>
            </w:hyperlink>
            <w:r w:rsidDel="00000000" w:rsidR="00000000" w:rsidRPr="00000000">
              <w:rPr>
                <w:rFonts w:ascii="Verdana" w:cs="Verdana" w:eastAsia="Verdana" w:hAnsi="Verdana"/>
                <w:color w:val="3b3b3b"/>
                <w:shd w:fill="f0f8ff" w:val="clear"/>
                <w:rtl w:val="0"/>
              </w:rPr>
              <w:t xml:space="preserve"> skills</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shd w:fill="f0f8ff" w:val="clear"/>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shd w:fill="f0f8ff" w:val="clear"/>
              </w:rPr>
            </w:pPr>
            <w:hyperlink r:id="rId20">
              <w:r w:rsidDel="00000000" w:rsidR="00000000" w:rsidRPr="00000000">
                <w:rPr>
                  <w:rFonts w:ascii="Verdana" w:cs="Verdana" w:eastAsia="Verdana" w:hAnsi="Verdana"/>
                  <w:color w:val="0071b3"/>
                  <w:u w:val="single"/>
                  <w:shd w:fill="f0f8ff" w:val="clear"/>
                  <w:rtl w:val="0"/>
                </w:rPr>
                <w:t xml:space="preserve">movement concepts</w:t>
              </w:r>
            </w:hyperlink>
            <w:r w:rsidDel="00000000" w:rsidR="00000000" w:rsidRPr="00000000">
              <w:rPr>
                <w:rFonts w:ascii="Verdana" w:cs="Verdana" w:eastAsia="Verdana" w:hAnsi="Verdana"/>
                <w:color w:val="3b3b3b"/>
                <w:shd w:fill="f0f8ff" w:val="clear"/>
                <w:rtl w:val="0"/>
              </w:rPr>
              <w:t xml:space="preserve"> and </w:t>
            </w:r>
            <w:hyperlink r:id="rId21">
              <w:r w:rsidDel="00000000" w:rsidR="00000000" w:rsidRPr="00000000">
                <w:rPr>
                  <w:rFonts w:ascii="Verdana" w:cs="Verdana" w:eastAsia="Verdana" w:hAnsi="Verdana"/>
                  <w:color w:val="0071b3"/>
                  <w:u w:val="single"/>
                  <w:shd w:fill="f0f8ff" w:val="clear"/>
                  <w:rtl w:val="0"/>
                </w:rPr>
                <w:t xml:space="preserve">strategies</w:t>
              </w:r>
            </w:hyperlink>
            <w:r w:rsidDel="00000000" w:rsidR="00000000" w:rsidRPr="00000000">
              <w:rPr>
                <w:rtl w:val="0"/>
              </w:rPr>
            </w:r>
          </w:p>
        </w:tc>
      </w:tr>
    </w:tbl>
    <w:p w:rsidR="00000000" w:rsidDel="00000000" w:rsidP="00000000" w:rsidRDefault="00000000" w:rsidRPr="00000000" w14:paraId="0000005E">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5F">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ASSESSMENT PLAN</w:t>
      </w:r>
    </w:p>
    <w:p w:rsidR="00000000" w:rsidDel="00000000" w:rsidP="00000000" w:rsidRDefault="00000000" w:rsidRPr="00000000" w14:paraId="00000060">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 </w:t>
      </w:r>
      <w:hyperlink r:id="rId22">
        <w:r w:rsidDel="00000000" w:rsidR="00000000" w:rsidRPr="00000000">
          <w:rPr>
            <w:rFonts w:ascii="Calibri" w:cs="Calibri" w:eastAsia="Calibri" w:hAnsi="Calibri"/>
            <w:color w:val="0000ff"/>
            <w:sz w:val="22"/>
            <w:szCs w:val="22"/>
            <w:u w:val="single"/>
            <w:rtl w:val="0"/>
          </w:rPr>
          <w:t xml:space="preserve">Instructional Design Map</w:t>
        </w:r>
      </w:hyperlink>
      <w:r w:rsidDel="00000000" w:rsidR="00000000" w:rsidRPr="00000000">
        <w:rPr>
          <w:rFonts w:ascii="Calibri" w:cs="Calibri" w:eastAsia="Calibri" w:hAnsi="Calibri"/>
          <w:sz w:val="22"/>
          <w:szCs w:val="22"/>
          <w:rtl w:val="0"/>
        </w:rPr>
        <w:t xml:space="preserve"> and</w:t>
      </w:r>
      <w:r w:rsidDel="00000000" w:rsidR="00000000" w:rsidRPr="00000000">
        <w:rPr>
          <w:rFonts w:ascii="Calibri" w:cs="Calibri" w:eastAsia="Calibri" w:hAnsi="Calibri"/>
          <w:b w:val="1"/>
          <w:sz w:val="22"/>
          <w:szCs w:val="22"/>
          <w:rtl w:val="0"/>
        </w:rPr>
        <w:t xml:space="preserve"> </w:t>
      </w:r>
      <w:hyperlink r:id="rId23">
        <w:r w:rsidDel="00000000" w:rsidR="00000000" w:rsidRPr="00000000">
          <w:rPr>
            <w:rFonts w:ascii="Calibri" w:cs="Calibri" w:eastAsia="Calibri" w:hAnsi="Calibri"/>
            <w:color w:val="0000ff"/>
            <w:sz w:val="22"/>
            <w:szCs w:val="22"/>
            <w:u w:val="single"/>
            <w:rtl w:val="0"/>
          </w:rPr>
          <w:t xml:space="preserve">https://curriculum.gov.bc.ca/classroom-assessment</w:t>
        </w:r>
      </w:hyperlink>
      <w:r w:rsidDel="00000000" w:rsidR="00000000" w:rsidRPr="00000000">
        <w:rPr>
          <w:rtl w:val="0"/>
        </w:rPr>
      </w:r>
    </w:p>
    <w:p w:rsidR="00000000" w:rsidDel="00000000" w:rsidP="00000000" w:rsidRDefault="00000000" w:rsidRPr="00000000" w14:paraId="00000061">
      <w:pPr>
        <w:rPr>
          <w:rFonts w:ascii="Calibri" w:cs="Calibri" w:eastAsia="Calibri" w:hAnsi="Calibri"/>
          <w:b w:val="1"/>
          <w:sz w:val="22"/>
          <w:szCs w:val="22"/>
        </w:rPr>
      </w:pPr>
      <w:r w:rsidDel="00000000" w:rsidR="00000000" w:rsidRPr="00000000">
        <w:rPr>
          <w:rtl w:val="0"/>
        </w:rPr>
      </w:r>
    </w:p>
    <w:tbl>
      <w:tblPr>
        <w:tblStyle w:val="Table7"/>
        <w:tblW w:w="10844.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844"/>
        <w:tblGridChange w:id="0">
          <w:tblGrid>
            <w:gridCol w:w="10844"/>
          </w:tblGrid>
        </w:tblGridChange>
      </w:tblGrid>
      <w:tr>
        <w:trPr>
          <w:cantSplit w:val="0"/>
          <w:trHeight w:val="260" w:hRule="atLeast"/>
          <w:tblHeader w:val="0"/>
        </w:trPr>
        <w:tc>
          <w:tcPr>
            <w:shd w:fill="f2f2f2" w:val="clear"/>
          </w:tcPr>
          <w:p w:rsidR="00000000" w:rsidDel="00000000" w:rsidP="00000000" w:rsidRDefault="00000000" w:rsidRPr="00000000" w14:paraId="00000062">
            <w:pPr>
              <w:rPr>
                <w:rFonts w:ascii="Calibri" w:cs="Calibri" w:eastAsia="Calibri" w:hAnsi="Calibri"/>
                <w:i w:val="1"/>
                <w:sz w:val="22"/>
                <w:szCs w:val="22"/>
              </w:rPr>
            </w:pPr>
            <w:r w:rsidDel="00000000" w:rsidR="00000000" w:rsidRPr="00000000">
              <w:rPr>
                <w:rFonts w:ascii="Calibri" w:cs="Calibri" w:eastAsia="Calibri" w:hAnsi="Calibri"/>
                <w:i w:val="1"/>
                <w:sz w:val="22"/>
                <w:szCs w:val="22"/>
                <w:shd w:fill="f2f2f2" w:val="clear"/>
                <w:rtl w:val="0"/>
              </w:rPr>
              <w:t xml:space="preserve">How will students demonstrate their learning or achieve the learning intentions? How will they know if they are proficient? How will the evidence be collected, documented and shared? Will you use </w:t>
            </w:r>
            <w:r w:rsidDel="00000000" w:rsidR="00000000" w:rsidRPr="00000000">
              <w:rPr>
                <w:rFonts w:ascii="Calibri" w:cs="Calibri" w:eastAsia="Calibri" w:hAnsi="Calibri"/>
                <w:b w:val="1"/>
                <w:i w:val="1"/>
                <w:sz w:val="22"/>
                <w:szCs w:val="22"/>
                <w:shd w:fill="f2f2f2" w:val="clear"/>
                <w:rtl w:val="0"/>
              </w:rPr>
              <w:t xml:space="preserve">observation</w:t>
            </w:r>
            <w:r w:rsidDel="00000000" w:rsidR="00000000" w:rsidRPr="00000000">
              <w:rPr>
                <w:rFonts w:ascii="Calibri" w:cs="Calibri" w:eastAsia="Calibri" w:hAnsi="Calibri"/>
                <w:i w:val="1"/>
                <w:sz w:val="22"/>
                <w:szCs w:val="22"/>
                <w:shd w:fill="f2f2f2" w:val="clear"/>
                <w:rtl w:val="0"/>
              </w:rPr>
              <w:t xml:space="preserve">s, have targeted </w:t>
            </w:r>
            <w:r w:rsidDel="00000000" w:rsidR="00000000" w:rsidRPr="00000000">
              <w:rPr>
                <w:rFonts w:ascii="Calibri" w:cs="Calibri" w:eastAsia="Calibri" w:hAnsi="Calibri"/>
                <w:b w:val="1"/>
                <w:i w:val="1"/>
                <w:sz w:val="22"/>
                <w:szCs w:val="22"/>
                <w:shd w:fill="f2f2f2" w:val="clear"/>
                <w:rtl w:val="0"/>
              </w:rPr>
              <w:t xml:space="preserve">conversations</w:t>
            </w:r>
            <w:r w:rsidDel="00000000" w:rsidR="00000000" w:rsidRPr="00000000">
              <w:rPr>
                <w:rFonts w:ascii="Calibri" w:cs="Calibri" w:eastAsia="Calibri" w:hAnsi="Calibri"/>
                <w:i w:val="1"/>
                <w:sz w:val="22"/>
                <w:szCs w:val="22"/>
                <w:shd w:fill="f2f2f2" w:val="clear"/>
                <w:rtl w:val="0"/>
              </w:rPr>
              <w:t xml:space="preserve">, or collect </w:t>
            </w:r>
            <w:r w:rsidDel="00000000" w:rsidR="00000000" w:rsidRPr="00000000">
              <w:rPr>
                <w:rFonts w:ascii="Calibri" w:cs="Calibri" w:eastAsia="Calibri" w:hAnsi="Calibri"/>
                <w:b w:val="1"/>
                <w:i w:val="1"/>
                <w:sz w:val="22"/>
                <w:szCs w:val="22"/>
                <w:shd w:fill="f2f2f2" w:val="clear"/>
                <w:rtl w:val="0"/>
              </w:rPr>
              <w:t xml:space="preserve">products</w:t>
            </w:r>
            <w:r w:rsidDel="00000000" w:rsidR="00000000" w:rsidRPr="00000000">
              <w:rPr>
                <w:rFonts w:ascii="Calibri" w:cs="Calibri" w:eastAsia="Calibri" w:hAnsi="Calibri"/>
                <w:i w:val="1"/>
                <w:sz w:val="22"/>
                <w:szCs w:val="22"/>
                <w:shd w:fill="f2f2f2" w:val="clear"/>
                <w:rtl w:val="0"/>
              </w:rPr>
              <w:t xml:space="preserve">? Mention any opportunities for feedback, self-assessment, peer assessment and teacher assessment. What tools, structures, or rubrics will you use to assess student learning (e.g. Performance Standard Quick Scale)? Will the</w:t>
            </w:r>
            <w:r w:rsidDel="00000000" w:rsidR="00000000" w:rsidRPr="00000000">
              <w:rPr>
                <w:rFonts w:ascii="Calibri" w:cs="Calibri" w:eastAsia="Calibri" w:hAnsi="Calibri"/>
                <w:i w:val="1"/>
                <w:sz w:val="22"/>
                <w:szCs w:val="22"/>
                <w:rtl w:val="0"/>
              </w:rPr>
              <w:t xml:space="preserve"> assessments be </w:t>
            </w:r>
            <w:r w:rsidDel="00000000" w:rsidR="00000000" w:rsidRPr="00000000">
              <w:rPr>
                <w:rFonts w:ascii="Calibri" w:cs="Calibri" w:eastAsia="Calibri" w:hAnsi="Calibri"/>
                <w:b w:val="1"/>
                <w:i w:val="1"/>
                <w:sz w:val="22"/>
                <w:szCs w:val="22"/>
                <w:rtl w:val="0"/>
              </w:rPr>
              <w:t xml:space="preserve">formative</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b w:val="1"/>
                <w:i w:val="1"/>
                <w:sz w:val="22"/>
                <w:szCs w:val="22"/>
                <w:rtl w:val="0"/>
              </w:rPr>
              <w:t xml:space="preserve">summative</w:t>
            </w:r>
            <w:r w:rsidDel="00000000" w:rsidR="00000000" w:rsidRPr="00000000">
              <w:rPr>
                <w:rFonts w:ascii="Calibri" w:cs="Calibri" w:eastAsia="Calibri" w:hAnsi="Calibri"/>
                <w:i w:val="1"/>
                <w:sz w:val="22"/>
                <w:szCs w:val="22"/>
                <w:rtl w:val="0"/>
              </w:rPr>
              <w:t xml:space="preserve">, or both?</w:t>
            </w:r>
          </w:p>
        </w:tc>
      </w:tr>
      <w:tr>
        <w:trPr>
          <w:cantSplit w:val="0"/>
          <w:trHeight w:val="947" w:hRule="atLeast"/>
          <w:tblHeader w:val="0"/>
        </w:trPr>
        <w:tc>
          <w:tcPr>
            <w:shd w:fill="ffffff" w:val="clear"/>
          </w:tcPr>
          <w:p w:rsidR="00000000" w:rsidDel="00000000" w:rsidP="00000000" w:rsidRDefault="00000000" w:rsidRPr="00000000" w14:paraId="0000006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formative</w:t>
            </w:r>
          </w:p>
          <w:p w:rsidR="00000000" w:rsidDel="00000000" w:rsidP="00000000" w:rsidRDefault="00000000" w:rsidRPr="00000000" w14:paraId="00000064">
            <w:pPr>
              <w:numPr>
                <w:ilvl w:val="0"/>
                <w:numId w:val="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teacher observes during gameplay for teamwork, collaboration, communication and movement skills</w:t>
            </w:r>
          </w:p>
          <w:p w:rsidR="00000000" w:rsidDel="00000000" w:rsidP="00000000" w:rsidRDefault="00000000" w:rsidRPr="00000000" w14:paraId="00000065">
            <w:pPr>
              <w:numPr>
                <w:ilvl w:val="0"/>
                <w:numId w:val="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teacher can check in with teams before the game starts to see what the game play/plan is and how student strategize together</w:t>
            </w:r>
          </w:p>
          <w:p w:rsidR="00000000" w:rsidDel="00000000" w:rsidP="00000000" w:rsidRDefault="00000000" w:rsidRPr="00000000" w14:paraId="00000066">
            <w:pPr>
              <w:numPr>
                <w:ilvl w:val="0"/>
                <w:numId w:val="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teacher can do a self reflection and ask students how the teamwork went, what movements and skills they used, how can the team improve for next time, </w:t>
            </w:r>
          </w:p>
        </w:tc>
      </w:tr>
    </w:tbl>
    <w:p w:rsidR="00000000" w:rsidDel="00000000" w:rsidP="00000000" w:rsidRDefault="00000000" w:rsidRPr="00000000" w14:paraId="00000067">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6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DESIGN CONSIDERATIONS</w:t>
      </w:r>
    </w:p>
    <w:p w:rsidR="00000000" w:rsidDel="00000000" w:rsidP="00000000" w:rsidRDefault="00000000" w:rsidRPr="00000000" w14:paraId="00000069">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 </w:t>
      </w:r>
      <w:hyperlink r:id="rId24">
        <w:r w:rsidDel="00000000" w:rsidR="00000000" w:rsidRPr="00000000">
          <w:rPr>
            <w:rFonts w:ascii="Calibri" w:cs="Calibri" w:eastAsia="Calibri" w:hAnsi="Calibri"/>
            <w:color w:val="0000ff"/>
            <w:sz w:val="22"/>
            <w:szCs w:val="22"/>
            <w:u w:val="single"/>
            <w:rtl w:val="0"/>
          </w:rPr>
          <w:t xml:space="preserve">Instructional Design Map</w:t>
        </w:r>
      </w:hyperlink>
      <w:r w:rsidDel="00000000" w:rsidR="00000000" w:rsidRPr="00000000">
        <w:rPr>
          <w:rtl w:val="0"/>
        </w:rPr>
      </w:r>
    </w:p>
    <w:p w:rsidR="00000000" w:rsidDel="00000000" w:rsidP="00000000" w:rsidRDefault="00000000" w:rsidRPr="00000000" w14:paraId="0000006A">
      <w:pPr>
        <w:rPr>
          <w:rFonts w:ascii="Calibri" w:cs="Calibri" w:eastAsia="Calibri" w:hAnsi="Calibri"/>
          <w:b w:val="1"/>
          <w:sz w:val="22"/>
          <w:szCs w:val="22"/>
        </w:rPr>
      </w:pPr>
      <w:r w:rsidDel="00000000" w:rsidR="00000000" w:rsidRPr="00000000">
        <w:rPr>
          <w:rtl w:val="0"/>
        </w:rPr>
      </w:r>
    </w:p>
    <w:tbl>
      <w:tblPr>
        <w:tblStyle w:val="Table8"/>
        <w:tblW w:w="1076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65"/>
        <w:tblGridChange w:id="0">
          <w:tblGrid>
            <w:gridCol w:w="10765"/>
          </w:tblGrid>
        </w:tblGridChange>
      </w:tblGrid>
      <w:tr>
        <w:trPr>
          <w:cantSplit w:val="0"/>
          <w:trHeight w:val="257" w:hRule="atLeast"/>
          <w:tblHeader w:val="0"/>
        </w:trPr>
        <w:tc>
          <w:tcPr>
            <w:shd w:fill="f2f2f2" w:val="clear"/>
          </w:tcPr>
          <w:p w:rsidR="00000000" w:rsidDel="00000000" w:rsidP="00000000" w:rsidRDefault="00000000" w:rsidRPr="00000000" w14:paraId="0000006B">
            <w:pPr>
              <w:rPr>
                <w:rFonts w:ascii="Calibri" w:cs="Calibri" w:eastAsia="Calibri" w:hAnsi="Calibri"/>
                <w:b w:val="1"/>
                <w:sz w:val="22"/>
                <w:szCs w:val="22"/>
              </w:rPr>
            </w:pPr>
            <w:r w:rsidDel="00000000" w:rsidR="00000000" w:rsidRPr="00000000">
              <w:rPr>
                <w:rFonts w:ascii="Calibri" w:cs="Calibri" w:eastAsia="Calibri" w:hAnsi="Calibri"/>
                <w:i w:val="1"/>
                <w:sz w:val="22"/>
                <w:szCs w:val="22"/>
                <w:rtl w:val="0"/>
              </w:rPr>
              <w:t xml:space="preserve">Make brief notes to indicate how the lesson will meet needs of your students for: </w:t>
            </w:r>
            <w:r w:rsidDel="00000000" w:rsidR="00000000" w:rsidRPr="00000000">
              <w:rPr>
                <w:rFonts w:ascii="Calibri" w:cs="Calibri" w:eastAsia="Calibri" w:hAnsi="Calibri"/>
                <w:i w:val="1"/>
                <w:sz w:val="22"/>
                <w:szCs w:val="22"/>
                <w:u w:val="single"/>
                <w:rtl w:val="0"/>
              </w:rPr>
              <w:t xml:space="preserve">differentiation</w:t>
            </w:r>
            <w:r w:rsidDel="00000000" w:rsidR="00000000" w:rsidRPr="00000000">
              <w:rPr>
                <w:rFonts w:ascii="Calibri" w:cs="Calibri" w:eastAsia="Calibri" w:hAnsi="Calibri"/>
                <w:i w:val="1"/>
                <w:sz w:val="22"/>
                <w:szCs w:val="22"/>
                <w:rtl w:val="0"/>
              </w:rPr>
              <w:t xml:space="preserve">, especially for known exceptionalities, learning differences or barriers, and language abilities; i</w:t>
            </w:r>
            <w:r w:rsidDel="00000000" w:rsidR="00000000" w:rsidRPr="00000000">
              <w:rPr>
                <w:rFonts w:ascii="Calibri" w:cs="Calibri" w:eastAsia="Calibri" w:hAnsi="Calibri"/>
                <w:i w:val="1"/>
                <w:sz w:val="22"/>
                <w:szCs w:val="22"/>
                <w:u w:val="single"/>
                <w:rtl w:val="0"/>
              </w:rPr>
              <w:t xml:space="preserve">nclusion</w:t>
            </w:r>
            <w:r w:rsidDel="00000000" w:rsidR="00000000" w:rsidRPr="00000000">
              <w:rPr>
                <w:rFonts w:ascii="Calibri" w:cs="Calibri" w:eastAsia="Calibri" w:hAnsi="Calibri"/>
                <w:i w:val="1"/>
                <w:sz w:val="22"/>
                <w:szCs w:val="22"/>
                <w:rtl w:val="0"/>
              </w:rPr>
              <w:t xml:space="preserve"> of diverse needs, interests, cultural safety and relevance; </w:t>
            </w:r>
            <w:r w:rsidDel="00000000" w:rsidR="00000000" w:rsidRPr="00000000">
              <w:rPr>
                <w:rFonts w:ascii="Calibri" w:cs="Calibri" w:eastAsia="Calibri" w:hAnsi="Calibri"/>
                <w:i w:val="1"/>
                <w:sz w:val="22"/>
                <w:szCs w:val="22"/>
                <w:u w:val="single"/>
                <w:rtl w:val="0"/>
              </w:rPr>
              <w:t xml:space="preserve">higher order thinking</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i w:val="1"/>
                <w:sz w:val="22"/>
                <w:szCs w:val="22"/>
                <w:u w:val="single"/>
                <w:rtl w:val="0"/>
              </w:rPr>
              <w:t xml:space="preserve">motivation</w:t>
            </w:r>
            <w:r w:rsidDel="00000000" w:rsidR="00000000" w:rsidRPr="00000000">
              <w:rPr>
                <w:rFonts w:ascii="Calibri" w:cs="Calibri" w:eastAsia="Calibri" w:hAnsi="Calibri"/>
                <w:i w:val="1"/>
                <w:sz w:val="22"/>
                <w:szCs w:val="22"/>
                <w:rtl w:val="0"/>
              </w:rPr>
              <w:t xml:space="preserve">s and specific </w:t>
            </w:r>
            <w:r w:rsidDel="00000000" w:rsidR="00000000" w:rsidRPr="00000000">
              <w:rPr>
                <w:rFonts w:ascii="Calibri" w:cs="Calibri" w:eastAsia="Calibri" w:hAnsi="Calibri"/>
                <w:i w:val="1"/>
                <w:sz w:val="22"/>
                <w:szCs w:val="22"/>
                <w:u w:val="single"/>
                <w:rtl w:val="0"/>
              </w:rPr>
              <w:t xml:space="preserve">adaptations or modifications</w:t>
            </w:r>
            <w:r w:rsidDel="00000000" w:rsidR="00000000" w:rsidRPr="00000000">
              <w:rPr>
                <w:rFonts w:ascii="Calibri" w:cs="Calibri" w:eastAsia="Calibri" w:hAnsi="Calibri"/>
                <w:i w:val="1"/>
                <w:sz w:val="22"/>
                <w:szCs w:val="22"/>
                <w:rtl w:val="0"/>
              </w:rPr>
              <w:t xml:space="preserve"> for identified students or </w:t>
            </w:r>
            <w:r w:rsidDel="00000000" w:rsidR="00000000" w:rsidRPr="00000000">
              <w:rPr>
                <w:rFonts w:ascii="Calibri" w:cs="Calibri" w:eastAsia="Calibri" w:hAnsi="Calibri"/>
                <w:i w:val="1"/>
                <w:sz w:val="22"/>
                <w:szCs w:val="22"/>
                <w:rtl w:val="0"/>
              </w:rPr>
              <w:t xml:space="preserve">behavioural</w:t>
            </w:r>
            <w:r w:rsidDel="00000000" w:rsidR="00000000" w:rsidRPr="00000000">
              <w:rPr>
                <w:rFonts w:ascii="Calibri" w:cs="Calibri" w:eastAsia="Calibri" w:hAnsi="Calibri"/>
                <w:i w:val="1"/>
                <w:sz w:val="22"/>
                <w:szCs w:val="22"/>
                <w:rtl w:val="0"/>
              </w:rPr>
              <w:t xml:space="preserve"> challenges. Mention any other design notes of importance, e.g. cross-curricular connections, organization or management strategies you plan to use, extensions for students that need or want a challenge.</w:t>
            </w:r>
            <w:r w:rsidDel="00000000" w:rsidR="00000000" w:rsidRPr="00000000">
              <w:rPr>
                <w:rtl w:val="0"/>
              </w:rPr>
            </w:r>
          </w:p>
        </w:tc>
      </w:tr>
      <w:tr>
        <w:trPr>
          <w:cantSplit w:val="0"/>
          <w:trHeight w:val="300" w:hRule="atLeast"/>
          <w:tblHeader w:val="0"/>
        </w:trPr>
        <w:tc>
          <w:tcPr/>
          <w:p w:rsidR="00000000" w:rsidDel="00000000" w:rsidP="00000000" w:rsidRDefault="00000000" w:rsidRPr="00000000" w14:paraId="0000006C">
            <w:pPr>
              <w:spacing w:after="0" w:lineRule="auto"/>
              <w:ind w:left="284" w:hanging="284"/>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Differentiation</w:t>
            </w:r>
          </w:p>
          <w:p w:rsidR="00000000" w:rsidDel="00000000" w:rsidP="00000000" w:rsidRDefault="00000000" w:rsidRPr="00000000" w14:paraId="0000006D">
            <w:pPr>
              <w:numPr>
                <w:ilvl w:val="0"/>
                <w:numId w:val="18"/>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can provide different tagging methods, like light touch, tagging with a soft object</w:t>
            </w:r>
          </w:p>
          <w:p w:rsidR="00000000" w:rsidDel="00000000" w:rsidP="00000000" w:rsidRDefault="00000000" w:rsidRPr="00000000" w14:paraId="0000006E">
            <w:pPr>
              <w:numPr>
                <w:ilvl w:val="0"/>
                <w:numId w:val="18"/>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group students with different skill levels for fairness</w:t>
            </w:r>
          </w:p>
          <w:p w:rsidR="00000000" w:rsidDel="00000000" w:rsidP="00000000" w:rsidRDefault="00000000" w:rsidRPr="00000000" w14:paraId="0000006F">
            <w:pPr>
              <w:numPr>
                <w:ilvl w:val="0"/>
                <w:numId w:val="18"/>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could adapt the playing field</w:t>
            </w:r>
          </w:p>
          <w:p w:rsidR="00000000" w:rsidDel="00000000" w:rsidP="00000000" w:rsidRDefault="00000000" w:rsidRPr="00000000" w14:paraId="00000070">
            <w:pPr>
              <w:spacing w:after="0"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1">
            <w:pPr>
              <w:spacing w:after="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Inclusion</w:t>
            </w:r>
          </w:p>
          <w:p w:rsidR="00000000" w:rsidDel="00000000" w:rsidP="00000000" w:rsidRDefault="00000000" w:rsidRPr="00000000" w14:paraId="00000072">
            <w:pPr>
              <w:numPr>
                <w:ilvl w:val="0"/>
                <w:numId w:val="6"/>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make sure all students feel safe</w:t>
            </w:r>
          </w:p>
          <w:p w:rsidR="00000000" w:rsidDel="00000000" w:rsidP="00000000" w:rsidRDefault="00000000" w:rsidRPr="00000000" w14:paraId="00000073">
            <w:pPr>
              <w:numPr>
                <w:ilvl w:val="0"/>
                <w:numId w:val="6"/>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can provide “jobs” for students that may not like running as the defender to stay near the flag</w:t>
            </w:r>
          </w:p>
          <w:p w:rsidR="00000000" w:rsidDel="00000000" w:rsidP="00000000" w:rsidRDefault="00000000" w:rsidRPr="00000000" w14:paraId="00000074">
            <w:pPr>
              <w:numPr>
                <w:ilvl w:val="0"/>
                <w:numId w:val="6"/>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can provide “peer support” to students who need it</w:t>
            </w:r>
          </w:p>
          <w:p w:rsidR="00000000" w:rsidDel="00000000" w:rsidP="00000000" w:rsidRDefault="00000000" w:rsidRPr="00000000" w14:paraId="00000075">
            <w:pPr>
              <w:spacing w:after="0"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6">
            <w:pPr>
              <w:spacing w:after="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Behavioral challenges</w:t>
            </w:r>
          </w:p>
          <w:p w:rsidR="00000000" w:rsidDel="00000000" w:rsidP="00000000" w:rsidRDefault="00000000" w:rsidRPr="00000000" w14:paraId="00000077">
            <w:pPr>
              <w:numPr>
                <w:ilvl w:val="0"/>
                <w:numId w:val="2"/>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set pre game expectation in the classroom</w:t>
            </w:r>
          </w:p>
          <w:p w:rsidR="00000000" w:rsidDel="00000000" w:rsidP="00000000" w:rsidRDefault="00000000" w:rsidRPr="00000000" w14:paraId="00000078">
            <w:pPr>
              <w:numPr>
                <w:ilvl w:val="0"/>
                <w:numId w:val="2"/>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clearly explain the rules, boundaries and consequences for </w:t>
            </w:r>
            <w:r w:rsidDel="00000000" w:rsidR="00000000" w:rsidRPr="00000000">
              <w:rPr>
                <w:rFonts w:ascii="Calibri" w:cs="Calibri" w:eastAsia="Calibri" w:hAnsi="Calibri"/>
                <w:sz w:val="22"/>
                <w:szCs w:val="22"/>
                <w:rtl w:val="0"/>
              </w:rPr>
              <w:t xml:space="preserve">unsportsmanship</w:t>
            </w:r>
            <w:r w:rsidDel="00000000" w:rsidR="00000000" w:rsidRPr="00000000">
              <w:rPr>
                <w:rtl w:val="0"/>
              </w:rPr>
            </w:r>
          </w:p>
          <w:p w:rsidR="00000000" w:rsidDel="00000000" w:rsidP="00000000" w:rsidRDefault="00000000" w:rsidRPr="00000000" w14:paraId="00000079">
            <w:pPr>
              <w:numPr>
                <w:ilvl w:val="0"/>
                <w:numId w:val="2"/>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teacher show be circulating throughout the gym</w:t>
            </w:r>
            <w:r w:rsidDel="00000000" w:rsidR="00000000" w:rsidRPr="00000000">
              <w:rPr>
                <w:rtl w:val="0"/>
              </w:rPr>
            </w:r>
          </w:p>
        </w:tc>
      </w:tr>
      <w:tr>
        <w:trPr>
          <w:cantSplit w:val="0"/>
          <w:trHeight w:val="599" w:hRule="atLeast"/>
          <w:tblHeader w:val="0"/>
        </w:trPr>
        <w:tc>
          <w:tcPr>
            <w:shd w:fill="f2f2f2" w:val="clear"/>
          </w:tcPr>
          <w:p w:rsidR="00000000" w:rsidDel="00000000" w:rsidP="00000000" w:rsidRDefault="00000000" w:rsidRPr="00000000" w14:paraId="0000007A">
            <w:pPr>
              <w:rPr>
                <w:rFonts w:ascii="Calibri" w:cs="Calibri" w:eastAsia="Calibri" w:hAnsi="Calibri"/>
                <w:color w:val="000000"/>
                <w:sz w:val="22"/>
                <w:szCs w:val="22"/>
              </w:rPr>
            </w:pPr>
            <w:r w:rsidDel="00000000" w:rsidR="00000000" w:rsidRPr="00000000">
              <w:rPr>
                <w:rFonts w:ascii="Calibri" w:cs="Calibri" w:eastAsia="Calibri" w:hAnsi="Calibri"/>
                <w:b w:val="1"/>
                <w:color w:val="000000"/>
                <w:sz w:val="22"/>
                <w:szCs w:val="22"/>
                <w:rtl w:val="0"/>
              </w:rPr>
              <w:t xml:space="preserve">Required preparation:</w:t>
            </w:r>
            <w:r w:rsidDel="00000000" w:rsidR="00000000" w:rsidRPr="00000000">
              <w:rPr>
                <w:rFonts w:ascii="Calibri" w:cs="Calibri" w:eastAsia="Calibri" w:hAnsi="Calibri"/>
                <w:color w:val="000000"/>
                <w:sz w:val="22"/>
                <w:szCs w:val="22"/>
                <w:rtl w:val="0"/>
              </w:rPr>
              <w:t xml:space="preserve"> </w:t>
            </w:r>
            <w:r w:rsidDel="00000000" w:rsidR="00000000" w:rsidRPr="00000000">
              <w:rPr>
                <w:rFonts w:ascii="Calibri" w:cs="Calibri" w:eastAsia="Calibri" w:hAnsi="Calibri"/>
                <w:i w:val="1"/>
                <w:color w:val="000000"/>
                <w:sz w:val="22"/>
                <w:szCs w:val="22"/>
                <w:rtl w:val="0"/>
              </w:rPr>
              <w:t xml:space="preserve">Mention briefly the resources, material, or technology you need to have ready, or special tasks to do before the lesson starts, e.g. rearrange desks, book a room or equipment.</w:t>
            </w:r>
            <w:r w:rsidDel="00000000" w:rsidR="00000000" w:rsidRPr="00000000">
              <w:rPr>
                <w:rtl w:val="0"/>
              </w:rPr>
            </w:r>
          </w:p>
        </w:tc>
      </w:tr>
      <w:tr>
        <w:trPr>
          <w:cantSplit w:val="0"/>
          <w:trHeight w:val="300" w:hRule="atLeast"/>
          <w:tblHeader w:val="0"/>
        </w:trPr>
        <w:tc>
          <w:tcPr/>
          <w:p w:rsidR="00000000" w:rsidDel="00000000" w:rsidP="00000000" w:rsidRDefault="00000000" w:rsidRPr="00000000" w14:paraId="0000007B">
            <w:pPr>
              <w:numPr>
                <w:ilvl w:val="0"/>
                <w:numId w:val="16"/>
              </w:numPr>
              <w:spacing w:after="0" w:lineRule="auto"/>
              <w:ind w:left="720" w:hanging="360"/>
              <w:rPr>
                <w:rFonts w:ascii="Calibri" w:cs="Calibri" w:eastAsia="Calibri" w:hAnsi="Calibri"/>
                <w:color w:val="000000"/>
                <w:sz w:val="22"/>
                <w:szCs w:val="22"/>
                <w:u w:val="none"/>
              </w:rPr>
            </w:pPr>
            <w:r w:rsidDel="00000000" w:rsidR="00000000" w:rsidRPr="00000000">
              <w:rPr>
                <w:rFonts w:ascii="Calibri" w:cs="Calibri" w:eastAsia="Calibri" w:hAnsi="Calibri"/>
                <w:sz w:val="22"/>
                <w:szCs w:val="22"/>
                <w:rtl w:val="0"/>
              </w:rPr>
              <w:t xml:space="preserve">flags, cones or beanbags for each team</w:t>
            </w:r>
          </w:p>
          <w:p w:rsidR="00000000" w:rsidDel="00000000" w:rsidP="00000000" w:rsidRDefault="00000000" w:rsidRPr="00000000" w14:paraId="0000007C">
            <w:pPr>
              <w:numPr>
                <w:ilvl w:val="0"/>
                <w:numId w:val="16"/>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2 blue mat  to mark  the “jail” areas</w:t>
            </w:r>
          </w:p>
          <w:p w:rsidR="00000000" w:rsidDel="00000000" w:rsidP="00000000" w:rsidRDefault="00000000" w:rsidRPr="00000000" w14:paraId="0000007D">
            <w:pPr>
              <w:numPr>
                <w:ilvl w:val="0"/>
                <w:numId w:val="16"/>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pinnies to differentiate the teams</w:t>
            </w:r>
          </w:p>
          <w:p w:rsidR="00000000" w:rsidDel="00000000" w:rsidP="00000000" w:rsidRDefault="00000000" w:rsidRPr="00000000" w14:paraId="0000007E">
            <w:pPr>
              <w:numPr>
                <w:ilvl w:val="0"/>
                <w:numId w:val="16"/>
              </w:numPr>
              <w:spacing w:after="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whistle </w:t>
            </w:r>
          </w:p>
        </w:tc>
      </w:tr>
    </w:tbl>
    <w:p w:rsidR="00000000" w:rsidDel="00000000" w:rsidP="00000000" w:rsidRDefault="00000000" w:rsidRPr="00000000" w14:paraId="0000007F">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80">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8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LESSON OUTLINE</w:t>
      </w:r>
    </w:p>
    <w:p w:rsidR="00000000" w:rsidDel="00000000" w:rsidP="00000000" w:rsidRDefault="00000000" w:rsidRPr="00000000" w14:paraId="00000082">
      <w:pPr>
        <w:rPr>
          <w:rFonts w:ascii="Calibri" w:cs="Calibri" w:eastAsia="Calibri" w:hAnsi="Calibri"/>
          <w:b w:val="1"/>
          <w:sz w:val="22"/>
          <w:szCs w:val="22"/>
        </w:rPr>
      </w:pPr>
      <w:r w:rsidDel="00000000" w:rsidR="00000000" w:rsidRPr="00000000">
        <w:rPr>
          <w:rtl w:val="0"/>
        </w:rPr>
      </w:r>
    </w:p>
    <w:tbl>
      <w:tblPr>
        <w:tblStyle w:val="Table9"/>
        <w:tblW w:w="1091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10"/>
        <w:gridCol w:w="7229"/>
        <w:gridCol w:w="1276"/>
        <w:tblGridChange w:id="0">
          <w:tblGrid>
            <w:gridCol w:w="2410"/>
            <w:gridCol w:w="7229"/>
            <w:gridCol w:w="1276"/>
          </w:tblGrid>
        </w:tblGridChange>
      </w:tblGrid>
      <w:tr>
        <w:trPr>
          <w:cantSplit w:val="0"/>
          <w:trHeight w:val="432" w:hRule="atLeast"/>
          <w:tblHeader w:val="0"/>
        </w:trPr>
        <w:tc>
          <w:tcPr>
            <w:shd w:fill="f2f2f2" w:val="clear"/>
            <w:vAlign w:val="center"/>
          </w:tcPr>
          <w:p w:rsidR="00000000" w:rsidDel="00000000" w:rsidP="00000000" w:rsidRDefault="00000000" w:rsidRPr="00000000" w14:paraId="00000083">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Instructional Steps</w:t>
            </w:r>
          </w:p>
        </w:tc>
        <w:tc>
          <w:tcPr>
            <w:shd w:fill="f2f2f2" w:val="clear"/>
            <w:vAlign w:val="center"/>
          </w:tcPr>
          <w:p w:rsidR="00000000" w:rsidDel="00000000" w:rsidP="00000000" w:rsidRDefault="00000000" w:rsidRPr="00000000" w14:paraId="00000084">
            <w:pPr>
              <w:rPr>
                <w:rFonts w:ascii="Calibri" w:cs="Calibri" w:eastAsia="Calibri" w:hAnsi="Calibri"/>
                <w:b w:val="1"/>
                <w:sz w:val="20"/>
                <w:szCs w:val="20"/>
              </w:rPr>
            </w:pPr>
            <w:r w:rsidDel="00000000" w:rsidR="00000000" w:rsidRPr="00000000">
              <w:rPr>
                <w:rFonts w:ascii="Calibri" w:cs="Calibri" w:eastAsia="Calibri" w:hAnsi="Calibri"/>
                <w:b w:val="1"/>
                <w:sz w:val="22"/>
                <w:szCs w:val="22"/>
                <w:rtl w:val="0"/>
              </w:rPr>
              <w:t xml:space="preserve">Student Does/Teacher Does</w:t>
            </w:r>
            <w:r w:rsidDel="00000000" w:rsidR="00000000" w:rsidRPr="00000000">
              <w:rPr>
                <w:rFonts w:ascii="Calibri" w:cs="Calibri" w:eastAsia="Calibri" w:hAnsi="Calibri"/>
                <w:i w:val="1"/>
                <w:sz w:val="20"/>
                <w:szCs w:val="20"/>
                <w:rtl w:val="0"/>
              </w:rPr>
              <w:t xml:space="preserve"> (learning activities to target learning intentions)</w:t>
            </w:r>
            <w:r w:rsidDel="00000000" w:rsidR="00000000" w:rsidRPr="00000000">
              <w:rPr>
                <w:rtl w:val="0"/>
              </w:rPr>
            </w:r>
          </w:p>
        </w:tc>
        <w:tc>
          <w:tcPr>
            <w:shd w:fill="f2f2f2" w:val="clear"/>
            <w:vAlign w:val="center"/>
          </w:tcPr>
          <w:p w:rsidR="00000000" w:rsidDel="00000000" w:rsidP="00000000" w:rsidRDefault="00000000" w:rsidRPr="00000000" w14:paraId="00000085">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Pacing</w:t>
            </w:r>
          </w:p>
        </w:tc>
      </w:tr>
      <w:tr>
        <w:trPr>
          <w:cantSplit w:val="0"/>
          <w:trHeight w:val="2438" w:hRule="atLeast"/>
          <w:tblHeader w:val="0"/>
        </w:trPr>
        <w:tc>
          <w:tcPr>
            <w:shd w:fill="f2f2f2" w:val="clear"/>
          </w:tcPr>
          <w:p w:rsidR="00000000" w:rsidDel="00000000" w:rsidP="00000000" w:rsidRDefault="00000000" w:rsidRPr="00000000" w14:paraId="00000086">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OPENING:</w:t>
            </w:r>
            <w:r w:rsidDel="00000000" w:rsidR="00000000" w:rsidRPr="00000000">
              <w:rPr>
                <w:rtl w:val="0"/>
              </w:rPr>
            </w:r>
          </w:p>
          <w:p w:rsidR="00000000" w:rsidDel="00000000" w:rsidP="00000000" w:rsidRDefault="00000000" w:rsidRPr="00000000" w14:paraId="00000087">
            <w:pPr>
              <w:rPr>
                <w:rFonts w:ascii="Calibri" w:cs="Calibri" w:eastAsia="Calibri" w:hAnsi="Calibri"/>
                <w:b w:val="1"/>
                <w:sz w:val="22"/>
                <w:szCs w:val="22"/>
              </w:rPr>
            </w:pPr>
            <w:r w:rsidDel="00000000" w:rsidR="00000000" w:rsidRPr="00000000">
              <w:rPr>
                <w:rFonts w:ascii="Calibri" w:cs="Calibri" w:eastAsia="Calibri" w:hAnsi="Calibri"/>
                <w:i w:val="1"/>
                <w:sz w:val="20"/>
                <w:szCs w:val="20"/>
                <w:rtl w:val="0"/>
              </w:rPr>
              <w:t xml:space="preserve">e.g. greeting students, sharing intentions, look back at what was learned, look ahead to what will be learning, use of a hook, motivator, or other introduction to engage students and activate thinking and prior knowledge</w:t>
            </w:r>
            <w:r w:rsidDel="00000000" w:rsidR="00000000" w:rsidRPr="00000000">
              <w:rPr>
                <w:rFonts w:ascii="Calibri" w:cs="Calibri" w:eastAsia="Calibri" w:hAnsi="Calibri"/>
                <w:b w:val="1"/>
                <w:sz w:val="22"/>
                <w:szCs w:val="22"/>
                <w:rtl w:val="0"/>
              </w:rPr>
              <w:t xml:space="preserve"> </w:t>
            </w:r>
          </w:p>
        </w:tc>
        <w:tc>
          <w:tcPr/>
          <w:p w:rsidR="00000000" w:rsidDel="00000000" w:rsidP="00000000" w:rsidRDefault="00000000" w:rsidRPr="00000000" w14:paraId="0000008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Introduction</w:t>
            </w:r>
          </w:p>
          <w:p w:rsidR="00000000" w:rsidDel="00000000" w:rsidP="00000000" w:rsidRDefault="00000000" w:rsidRPr="00000000" w14:paraId="00000089">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8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Before going into the gym</w:t>
            </w:r>
          </w:p>
          <w:p w:rsidR="00000000" w:rsidDel="00000000" w:rsidP="00000000" w:rsidRDefault="00000000" w:rsidRPr="00000000" w14:paraId="0000008B">
            <w:pPr>
              <w:numPr>
                <w:ilvl w:val="0"/>
                <w:numId w:val="14"/>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explain that I have a new game for students to play today</w:t>
            </w:r>
          </w:p>
          <w:p w:rsidR="00000000" w:rsidDel="00000000" w:rsidP="00000000" w:rsidRDefault="00000000" w:rsidRPr="00000000" w14:paraId="0000008C">
            <w:pPr>
              <w:numPr>
                <w:ilvl w:val="0"/>
                <w:numId w:val="14"/>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before we get to the game we will warm up with 3 laps around the gym walking fast for running</w:t>
            </w:r>
          </w:p>
          <w:p w:rsidR="00000000" w:rsidDel="00000000" w:rsidP="00000000" w:rsidRDefault="00000000" w:rsidRPr="00000000" w14:paraId="0000008D">
            <w:pPr>
              <w:numPr>
                <w:ilvl w:val="0"/>
                <w:numId w:val="14"/>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when done the 3 laps students will meet in the middle of the gym around the black circle to hear the game, how to play and rules</w:t>
            </w:r>
          </w:p>
          <w:p w:rsidR="00000000" w:rsidDel="00000000" w:rsidP="00000000" w:rsidRDefault="00000000" w:rsidRPr="00000000" w14:paraId="0000008E">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Enter the gym</w:t>
            </w:r>
          </w:p>
          <w:p w:rsidR="00000000" w:rsidDel="00000000" w:rsidP="00000000" w:rsidRDefault="00000000" w:rsidRPr="00000000" w14:paraId="00000090">
            <w:pPr>
              <w:numPr>
                <w:ilvl w:val="0"/>
                <w:numId w:val="1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do their 3 laps and meet at the black circle</w:t>
            </w:r>
          </w:p>
          <w:p w:rsidR="00000000" w:rsidDel="00000000" w:rsidP="00000000" w:rsidRDefault="00000000" w:rsidRPr="00000000" w14:paraId="00000091">
            <w:pPr>
              <w:numPr>
                <w:ilvl w:val="0"/>
                <w:numId w:val="1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when at the circle lead students through a few stretches before telling what is next</w:t>
            </w:r>
          </w:p>
        </w:tc>
        <w:tc>
          <w:tcPr/>
          <w:p w:rsidR="00000000" w:rsidDel="00000000" w:rsidP="00000000" w:rsidRDefault="00000000" w:rsidRPr="00000000" w14:paraId="0000009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3 min</w:t>
            </w:r>
          </w:p>
          <w:p w:rsidR="00000000" w:rsidDel="00000000" w:rsidP="00000000" w:rsidRDefault="00000000" w:rsidRPr="00000000" w14:paraId="00000093">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4">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6">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7">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8">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9">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A">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5 min</w:t>
            </w:r>
          </w:p>
        </w:tc>
      </w:tr>
      <w:tr>
        <w:trPr>
          <w:cantSplit w:val="0"/>
          <w:trHeight w:val="6290" w:hRule="atLeast"/>
          <w:tblHeader w:val="0"/>
        </w:trPr>
        <w:tc>
          <w:tcPr>
            <w:shd w:fill="f2f2f2" w:val="clear"/>
          </w:tcPr>
          <w:p w:rsidR="00000000" w:rsidDel="00000000" w:rsidP="00000000" w:rsidRDefault="00000000" w:rsidRPr="00000000" w14:paraId="0000009C">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BODY:</w:t>
            </w:r>
          </w:p>
          <w:p w:rsidR="00000000" w:rsidDel="00000000" w:rsidP="00000000" w:rsidRDefault="00000000" w:rsidRPr="00000000" w14:paraId="0000009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Best order of activities to maximize learning -- each task moves students towards learning intentions</w:t>
            </w:r>
          </w:p>
          <w:p w:rsidR="00000000" w:rsidDel="00000000" w:rsidP="00000000" w:rsidRDefault="00000000" w:rsidRPr="00000000" w14:paraId="0000009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Students are interacting with new ideas, actively constructing knowledge and understanding, and given opportunities to practice, apply, or share learning, ask questions and get feedback</w:t>
            </w:r>
          </w:p>
          <w:p w:rsidR="00000000" w:rsidDel="00000000" w:rsidP="00000000" w:rsidRDefault="00000000" w:rsidRPr="00000000" w14:paraId="0000009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Teacher uses learning resources and strategic opportunities  for guided practice, direct instruction, and/or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modelling</w:t>
            </w:r>
            <w:r w:rsidDel="00000000" w:rsidR="00000000" w:rsidRPr="00000000">
              <w:rPr>
                <w:rtl w:val="0"/>
              </w:rPr>
            </w:r>
          </w:p>
          <w:p w:rsidR="00000000" w:rsidDel="00000000" w:rsidP="00000000" w:rsidRDefault="00000000" w:rsidRPr="00000000" w14:paraId="000000A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Can include: transitions, sample questions, student choices, assessment notes (formative or otherwise), and other applications of design considerations</w:t>
            </w:r>
            <w:r w:rsidDel="00000000" w:rsidR="00000000" w:rsidRPr="00000000">
              <w:rPr>
                <w:rtl w:val="0"/>
              </w:rPr>
            </w:r>
          </w:p>
        </w:tc>
        <w:tc>
          <w:tcPr/>
          <w:p w:rsidR="00000000" w:rsidDel="00000000" w:rsidP="00000000" w:rsidRDefault="00000000" w:rsidRPr="00000000" w14:paraId="000000A1">
            <w:pPr>
              <w:ind w:left="0" w:firstLine="0"/>
              <w:rPr>
                <w:rFonts w:ascii="Calibri" w:cs="Calibri" w:eastAsia="Calibri" w:hAnsi="Calibri"/>
                <w:b w:val="1"/>
              </w:rPr>
            </w:pPr>
            <w:r w:rsidDel="00000000" w:rsidR="00000000" w:rsidRPr="00000000">
              <w:rPr>
                <w:rFonts w:ascii="Calibri" w:cs="Calibri" w:eastAsia="Calibri" w:hAnsi="Calibri"/>
                <w:b w:val="1"/>
                <w:rtl w:val="0"/>
              </w:rPr>
              <w:t xml:space="preserve">Capture The Flag</w:t>
            </w:r>
          </w:p>
          <w:p w:rsidR="00000000" w:rsidDel="00000000" w:rsidP="00000000" w:rsidRDefault="00000000" w:rsidRPr="00000000" w14:paraId="000000A2">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A3">
            <w:pPr>
              <w:ind w:left="0" w:firstLine="0"/>
              <w:rPr>
                <w:rFonts w:ascii="Calibri" w:cs="Calibri" w:eastAsia="Calibri" w:hAnsi="Calibri"/>
                <w:b w:val="1"/>
              </w:rPr>
            </w:pPr>
            <w:r w:rsidDel="00000000" w:rsidR="00000000" w:rsidRPr="00000000">
              <w:rPr>
                <w:rFonts w:ascii="Calibri" w:cs="Calibri" w:eastAsia="Calibri" w:hAnsi="Calibri"/>
                <w:b w:val="1"/>
                <w:rtl w:val="0"/>
              </w:rPr>
              <w:t xml:space="preserve">Instructions</w:t>
            </w:r>
          </w:p>
          <w:p w:rsidR="00000000" w:rsidDel="00000000" w:rsidP="00000000" w:rsidRDefault="00000000" w:rsidRPr="00000000" w14:paraId="000000A4">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students will be divided into 2 teams, teacher will divided teams</w:t>
            </w:r>
          </w:p>
          <w:p w:rsidR="00000000" w:rsidDel="00000000" w:rsidP="00000000" w:rsidRDefault="00000000" w:rsidRPr="00000000" w14:paraId="000000A5">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each team has a home base and “flags”</w:t>
            </w:r>
          </w:p>
          <w:p w:rsidR="00000000" w:rsidDel="00000000" w:rsidP="00000000" w:rsidRDefault="00000000" w:rsidRPr="00000000" w14:paraId="000000A6">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show the midline to divide the playing field and show the designated areas for the “jail” on each side</w:t>
            </w:r>
          </w:p>
          <w:p w:rsidR="00000000" w:rsidDel="00000000" w:rsidP="00000000" w:rsidRDefault="00000000" w:rsidRPr="00000000" w14:paraId="000000A7">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tell them the goal is to steal the opposing teams “flags” and bring them back to your side without being tagged</w:t>
            </w:r>
          </w:p>
          <w:p w:rsidR="00000000" w:rsidDel="00000000" w:rsidP="00000000" w:rsidRDefault="00000000" w:rsidRPr="00000000" w14:paraId="000000A8">
            <w:pPr>
              <w:rPr>
                <w:rFonts w:ascii="Calibri" w:cs="Calibri" w:eastAsia="Calibri" w:hAnsi="Calibri"/>
              </w:rPr>
            </w:pPr>
            <w:r w:rsidDel="00000000" w:rsidR="00000000" w:rsidRPr="00000000">
              <w:rPr>
                <w:rtl w:val="0"/>
              </w:rPr>
            </w:r>
          </w:p>
          <w:p w:rsidR="00000000" w:rsidDel="00000000" w:rsidP="00000000" w:rsidRDefault="00000000" w:rsidRPr="00000000" w14:paraId="000000A9">
            <w:pPr>
              <w:rPr>
                <w:rFonts w:ascii="Calibri" w:cs="Calibri" w:eastAsia="Calibri" w:hAnsi="Calibri"/>
                <w:b w:val="1"/>
              </w:rPr>
            </w:pPr>
            <w:r w:rsidDel="00000000" w:rsidR="00000000" w:rsidRPr="00000000">
              <w:rPr>
                <w:rFonts w:ascii="Calibri" w:cs="Calibri" w:eastAsia="Calibri" w:hAnsi="Calibri"/>
                <w:b w:val="1"/>
                <w:rtl w:val="0"/>
              </w:rPr>
              <w:t xml:space="preserve">Rules</w:t>
            </w:r>
          </w:p>
          <w:p w:rsidR="00000000" w:rsidDel="00000000" w:rsidP="00000000" w:rsidRDefault="00000000" w:rsidRPr="00000000" w14:paraId="000000AA">
            <w:pPr>
              <w:numPr>
                <w:ilvl w:val="0"/>
                <w:numId w:val="1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if tagged on the opposing team's side students go to the “jail’ and must wait until a teammate tags them free</w:t>
            </w:r>
          </w:p>
          <w:p w:rsidR="00000000" w:rsidDel="00000000" w:rsidP="00000000" w:rsidRDefault="00000000" w:rsidRPr="00000000" w14:paraId="000000AB">
            <w:pPr>
              <w:numPr>
                <w:ilvl w:val="0"/>
                <w:numId w:val="1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teams may strategize how to defend their flags and free their teammates</w:t>
            </w:r>
          </w:p>
          <w:p w:rsidR="00000000" w:rsidDel="00000000" w:rsidP="00000000" w:rsidRDefault="00000000" w:rsidRPr="00000000" w14:paraId="000000AC">
            <w:pPr>
              <w:numPr>
                <w:ilvl w:val="0"/>
                <w:numId w:val="1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remind students of sportsmanship and respecting others</w:t>
            </w:r>
          </w:p>
          <w:p w:rsidR="00000000" w:rsidDel="00000000" w:rsidP="00000000" w:rsidRDefault="00000000" w:rsidRPr="00000000" w14:paraId="000000AD">
            <w:pPr>
              <w:numPr>
                <w:ilvl w:val="0"/>
                <w:numId w:val="1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leave time for questions</w:t>
            </w:r>
          </w:p>
          <w:p w:rsidR="00000000" w:rsidDel="00000000" w:rsidP="00000000" w:rsidRDefault="00000000" w:rsidRPr="00000000" w14:paraId="000000AE">
            <w:pPr>
              <w:rPr>
                <w:rFonts w:ascii="Calibri" w:cs="Calibri" w:eastAsia="Calibri" w:hAnsi="Calibri"/>
              </w:rPr>
            </w:pPr>
            <w:r w:rsidDel="00000000" w:rsidR="00000000" w:rsidRPr="00000000">
              <w:rPr>
                <w:rtl w:val="0"/>
              </w:rPr>
            </w:r>
          </w:p>
          <w:p w:rsidR="00000000" w:rsidDel="00000000" w:rsidP="00000000" w:rsidRDefault="00000000" w:rsidRPr="00000000" w14:paraId="000000AF">
            <w:pPr>
              <w:rPr>
                <w:rFonts w:ascii="Calibri" w:cs="Calibri" w:eastAsia="Calibri" w:hAnsi="Calibri"/>
                <w:b w:val="1"/>
              </w:rPr>
            </w:pPr>
            <w:r w:rsidDel="00000000" w:rsidR="00000000" w:rsidRPr="00000000">
              <w:rPr>
                <w:rFonts w:ascii="Calibri" w:cs="Calibri" w:eastAsia="Calibri" w:hAnsi="Calibri"/>
                <w:b w:val="1"/>
                <w:rtl w:val="0"/>
              </w:rPr>
              <w:t xml:space="preserve">Options</w:t>
            </w:r>
          </w:p>
          <w:p w:rsidR="00000000" w:rsidDel="00000000" w:rsidP="00000000" w:rsidRDefault="00000000" w:rsidRPr="00000000" w14:paraId="000000B0">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add a “safe zone” where players can't be tagged</w:t>
            </w:r>
          </w:p>
          <w:p w:rsidR="00000000" w:rsidDel="00000000" w:rsidP="00000000" w:rsidRDefault="00000000" w:rsidRPr="00000000" w14:paraId="000000B1">
            <w:pPr>
              <w:numPr>
                <w:ilvl w:val="0"/>
                <w:numId w:val="5"/>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introduce  a “mystery ball” if player is holding it, they are immune to tags for 5 seconds</w:t>
            </w:r>
            <w:r w:rsidDel="00000000" w:rsidR="00000000" w:rsidRPr="00000000">
              <w:rPr>
                <w:rtl w:val="0"/>
              </w:rPr>
            </w:r>
          </w:p>
        </w:tc>
        <w:tc>
          <w:tcPr/>
          <w:p w:rsidR="00000000" w:rsidDel="00000000" w:rsidP="00000000" w:rsidRDefault="00000000" w:rsidRPr="00000000" w14:paraId="000000B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30 min</w:t>
            </w:r>
          </w:p>
        </w:tc>
      </w:tr>
      <w:tr>
        <w:trPr>
          <w:cantSplit w:val="0"/>
          <w:trHeight w:val="2700" w:hRule="atLeast"/>
          <w:tblHeader w:val="0"/>
        </w:trPr>
        <w:tc>
          <w:tcPr>
            <w:shd w:fill="f2f2f2" w:val="clear"/>
          </w:tcPr>
          <w:p w:rsidR="00000000" w:rsidDel="00000000" w:rsidP="00000000" w:rsidRDefault="00000000" w:rsidRPr="00000000" w14:paraId="000000B3">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CLOSING:</w:t>
            </w:r>
          </w:p>
          <w:p w:rsidR="00000000" w:rsidDel="00000000" w:rsidP="00000000" w:rsidRDefault="00000000" w:rsidRPr="00000000" w14:paraId="000000B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Closure tasks or plans to gather, solidify, deepen or reflect on the learning</w:t>
            </w:r>
          </w:p>
          <w:p w:rsidR="00000000" w:rsidDel="00000000" w:rsidP="00000000" w:rsidRDefault="00000000" w:rsidRPr="00000000" w14:paraId="000000B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review or summary if applicable</w:t>
            </w:r>
          </w:p>
          <w:p w:rsidR="00000000" w:rsidDel="00000000" w:rsidP="00000000" w:rsidRDefault="00000000" w:rsidRPr="00000000" w14:paraId="000000B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anticipate what’s next in learning</w:t>
            </w:r>
          </w:p>
          <w:p w:rsidR="00000000" w:rsidDel="00000000" w:rsidP="00000000" w:rsidRDefault="00000000" w:rsidRPr="00000000" w14:paraId="000000B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“housekeeping” items (e.g. due dates, next day requirements</w:t>
            </w:r>
          </w:p>
        </w:tc>
        <w:tc>
          <w:tcPr/>
          <w:p w:rsidR="00000000" w:rsidDel="00000000" w:rsidP="00000000" w:rsidRDefault="00000000" w:rsidRPr="00000000" w14:paraId="000000B8">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Cool down and debrief circle</w:t>
            </w:r>
          </w:p>
          <w:p w:rsidR="00000000" w:rsidDel="00000000" w:rsidP="00000000" w:rsidRDefault="00000000" w:rsidRPr="00000000" w14:paraId="000000B9">
            <w:pPr>
              <w:numPr>
                <w:ilvl w:val="0"/>
                <w:numId w:val="17"/>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bring students back to the black circle for a post exercise stretch and chat</w:t>
            </w:r>
          </w:p>
          <w:p w:rsidR="00000000" w:rsidDel="00000000" w:rsidP="00000000" w:rsidRDefault="00000000" w:rsidRPr="00000000" w14:paraId="000000BA">
            <w:pPr>
              <w:numPr>
                <w:ilvl w:val="0"/>
                <w:numId w:val="17"/>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ask students</w:t>
            </w:r>
          </w:p>
          <w:p w:rsidR="00000000" w:rsidDel="00000000" w:rsidP="00000000" w:rsidRDefault="00000000" w:rsidRPr="00000000" w14:paraId="000000BB">
            <w:pPr>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what strategy worked best for your team?</w:t>
            </w:r>
          </w:p>
          <w:p w:rsidR="00000000" w:rsidDel="00000000" w:rsidP="00000000" w:rsidRDefault="00000000" w:rsidRPr="00000000" w14:paraId="000000BC">
            <w:pPr>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how did you help your teammates during game play?</w:t>
            </w:r>
          </w:p>
          <w:p w:rsidR="00000000" w:rsidDel="00000000" w:rsidP="00000000" w:rsidRDefault="00000000" w:rsidRPr="00000000" w14:paraId="000000BD">
            <w:pPr>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what skills did you use?</w:t>
            </w:r>
          </w:p>
          <w:p w:rsidR="00000000" w:rsidDel="00000000" w:rsidP="00000000" w:rsidRDefault="00000000" w:rsidRPr="00000000" w14:paraId="000000BE">
            <w:pPr>
              <w:ind w:left="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BF">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Clean up equipment used and line up for back to class</w:t>
            </w:r>
          </w:p>
        </w:tc>
        <w:tc>
          <w:tcPr/>
          <w:p w:rsidR="00000000" w:rsidDel="00000000" w:rsidP="00000000" w:rsidRDefault="00000000" w:rsidRPr="00000000" w14:paraId="000000C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5 min</w:t>
            </w:r>
          </w:p>
        </w:tc>
      </w:tr>
    </w:tbl>
    <w:p w:rsidR="00000000" w:rsidDel="00000000" w:rsidP="00000000" w:rsidRDefault="00000000" w:rsidRPr="00000000" w14:paraId="000000C1">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C2">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C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REFLECTION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(anticipate if possible)</w:t>
      </w:r>
    </w:p>
    <w:p w:rsidR="00000000" w:rsidDel="00000000" w:rsidP="00000000" w:rsidRDefault="00000000" w:rsidRPr="00000000" w14:paraId="000000C4">
      <w:pPr>
        <w:rPr>
          <w:rFonts w:ascii="Calibri" w:cs="Calibri" w:eastAsia="Calibri" w:hAnsi="Calibri"/>
          <w:b w:val="1"/>
          <w:sz w:val="22"/>
          <w:szCs w:val="22"/>
        </w:rPr>
      </w:pPr>
      <w:r w:rsidDel="00000000" w:rsidR="00000000" w:rsidRPr="00000000">
        <w:rPr>
          <w:rtl w:val="0"/>
        </w:rPr>
      </w:r>
    </w:p>
    <w:tbl>
      <w:tblPr>
        <w:tblStyle w:val="Table10"/>
        <w:tblW w:w="1079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95"/>
        <w:tblGridChange w:id="0">
          <w:tblGrid>
            <w:gridCol w:w="10795"/>
          </w:tblGrid>
        </w:tblGridChange>
      </w:tblGrid>
      <w:tr>
        <w:trPr>
          <w:cantSplit w:val="0"/>
          <w:trHeight w:val="1316" w:hRule="atLeast"/>
          <w:tblHeader w:val="0"/>
        </w:trPr>
        <w:tc>
          <w:tcPr>
            <w:shd w:fill="f2f2f2" w:val="clear"/>
          </w:tcPr>
          <w:p w:rsidR="00000000" w:rsidDel="00000000" w:rsidP="00000000" w:rsidRDefault="00000000" w:rsidRPr="00000000" w14:paraId="000000C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Did any reflection </w:t>
            </w:r>
            <w:r w:rsidDel="00000000" w:rsidR="00000000" w:rsidRPr="00000000">
              <w:rPr>
                <w:rFonts w:ascii="Calibri" w:cs="Calibri" w:eastAsia="Calibri" w:hAnsi="Calibri"/>
                <w:b w:val="0"/>
                <w:i w:val="1"/>
                <w:smallCaps w:val="0"/>
                <w:strike w:val="0"/>
                <w:color w:val="000000"/>
                <w:sz w:val="20"/>
                <w:szCs w:val="20"/>
                <w:u w:val="single"/>
                <w:shd w:fill="auto" w:val="clear"/>
                <w:vertAlign w:val="baseline"/>
                <w:rtl w:val="0"/>
              </w:rPr>
              <w:t xml:space="preserve">in</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learning occur, e.g. that shifted the lesson in progress?</w:t>
            </w:r>
          </w:p>
          <w:p w:rsidR="00000000" w:rsidDel="00000000" w:rsidP="00000000" w:rsidRDefault="00000000" w:rsidRPr="00000000" w14:paraId="000000C6">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What went well in the lesson (reflection </w:t>
            </w:r>
            <w:r w:rsidDel="00000000" w:rsidR="00000000" w:rsidRPr="00000000">
              <w:rPr>
                <w:rFonts w:ascii="Calibri" w:cs="Calibri" w:eastAsia="Calibri" w:hAnsi="Calibri"/>
                <w:b w:val="0"/>
                <w:i w:val="1"/>
                <w:smallCaps w:val="0"/>
                <w:strike w:val="0"/>
                <w:color w:val="000000"/>
                <w:sz w:val="20"/>
                <w:szCs w:val="20"/>
                <w:u w:val="single"/>
                <w:shd w:fill="auto" w:val="clear"/>
                <w:vertAlign w:val="baseline"/>
                <w:rtl w:val="0"/>
              </w:rPr>
              <w:t xml:space="preserve">on</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learning)?</w:t>
            </w:r>
          </w:p>
          <w:p w:rsidR="00000000" w:rsidDel="00000000" w:rsidP="00000000" w:rsidRDefault="00000000" w:rsidRPr="00000000" w14:paraId="000000C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What would you revise if you taught the lesson again?</w:t>
            </w:r>
          </w:p>
          <w:p w:rsidR="00000000" w:rsidDel="00000000" w:rsidP="00000000" w:rsidRDefault="00000000" w:rsidRPr="00000000" w14:paraId="000000C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How do the lesson and learners inform you about necessary next steps? </w:t>
            </w:r>
          </w:p>
          <w:p w:rsidR="00000000" w:rsidDel="00000000" w:rsidP="00000000" w:rsidRDefault="00000000" w:rsidRPr="00000000" w14:paraId="000000C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Comment on any ways you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modelled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and acted within the Professional Standards of BC Educators and BCTF Code of Ethics?</w:t>
            </w:r>
          </w:p>
          <w:p w:rsidR="00000000" w:rsidDel="00000000" w:rsidP="00000000" w:rsidRDefault="00000000" w:rsidRPr="00000000" w14:paraId="000000C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If this lesson is being observed, do you have a specific observation focus in mind?</w:t>
            </w:r>
          </w:p>
        </w:tc>
      </w:tr>
      <w:tr>
        <w:trPr>
          <w:cantSplit w:val="0"/>
          <w:trHeight w:val="1831" w:hRule="atLeast"/>
          <w:tblHeader w:val="0"/>
        </w:trPr>
        <w:tc>
          <w:tcPr>
            <w:shd w:fill="ffffff" w:val="clear"/>
          </w:tcPr>
          <w:p w:rsidR="00000000" w:rsidDel="00000000" w:rsidP="00000000" w:rsidRDefault="00000000" w:rsidRPr="00000000" w14:paraId="000000CB">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Over all capture the flag went well. If I were to teach the game again I would probably have the rules posted for myself to refer to often. I had to stop the game multiple times to remind the students of the rules and to be kind, have fun and work together. During the game I had to do the self reflection after each round because it was getting a little out of hand and I had to remind them of the rules often. I would definitely teach this game again with my future class.</w:t>
            </w:r>
          </w:p>
          <w:p w:rsidR="00000000" w:rsidDel="00000000" w:rsidP="00000000" w:rsidRDefault="00000000" w:rsidRPr="00000000" w14:paraId="000000CC">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CD">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CE">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CF">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0D0">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0D1">
      <w:pPr>
        <w:rPr>
          <w:rFonts w:ascii="Calibri" w:cs="Calibri" w:eastAsia="Calibri" w:hAnsi="Calibri"/>
          <w:b w:val="1"/>
        </w:rPr>
      </w:pPr>
      <w:r w:rsidDel="00000000" w:rsidR="00000000" w:rsidRPr="00000000">
        <w:rPr>
          <w:rFonts w:ascii="Calibri" w:cs="Calibri" w:eastAsia="Calibri" w:hAnsi="Calibri"/>
          <w:b w:val="1"/>
          <w:rtl w:val="0"/>
        </w:rPr>
        <w:t xml:space="preserve"> </w:t>
      </w:r>
    </w:p>
    <w:sectPr>
      <w:headerReference r:id="rId25" w:type="default"/>
      <w:headerReference r:id="rId26" w:type="first"/>
      <w:headerReference r:id="rId27" w:type="even"/>
      <w:footerReference r:id="rId28" w:type="default"/>
      <w:footerReference r:id="rId29" w:type="first"/>
      <w:footerReference r:id="rId30" w:type="even"/>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Calibri"/>
  <w:font w:name="Georgia"/>
  <w:font w:name="Verdan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Times" w:cs="Times" w:eastAsia="Times" w:hAnsi="Times"/>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720" w:hanging="360"/>
      </w:pPr>
      <w:rPr>
        <w:b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bullet"/>
      <w:lvlText w:val="●"/>
      <w:lvlJc w:val="left"/>
      <w:pPr>
        <w:ind w:left="170" w:hanging="17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142" w:hanging="142"/>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142" w:hanging="142"/>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Times" w:cs="Times" w:eastAsia="Times" w:hAnsi="Times"/>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Cambria" w:cs="Cambria" w:eastAsia="Cambria" w:hAnsi="Cambria"/>
      <w:b w:val="1"/>
      <w:sz w:val="32"/>
      <w:szCs w:val="32"/>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spacing w:before="40" w:lineRule="auto"/>
    </w:pPr>
    <w:rPr>
      <w:rFonts w:ascii="Calibri" w:cs="Calibri" w:eastAsia="Calibri" w:hAnsi="Calibri"/>
      <w:color w:val="243f61"/>
    </w:rPr>
  </w:style>
  <w:style w:type="paragraph" w:styleId="Title">
    <w:name w:val="Title"/>
    <w:basedOn w:val="Normal"/>
    <w:next w:val="Normal"/>
    <w:pPr>
      <w:jc w:val="center"/>
    </w:pPr>
    <w:rPr>
      <w:rFonts w:ascii="Cambria" w:cs="Cambria" w:eastAsia="Cambria" w:hAnsi="Cambria"/>
      <w:b w:val="1"/>
      <w:sz w:val="32"/>
      <w:szCs w:val="32"/>
    </w:rPr>
  </w:style>
  <w:style w:type="paragraph" w:styleId="Normal" w:default="1">
    <w:name w:val="Normal"/>
    <w:qFormat w:val="1"/>
    <w:rsid w:val="00673835"/>
    <w:rPr>
      <w:rFonts w:ascii="Times" w:cs="Times" w:hAnsi="Times"/>
      <w:sz w:val="24"/>
      <w:szCs w:val="24"/>
    </w:rPr>
  </w:style>
  <w:style w:type="paragraph" w:styleId="Heading1">
    <w:name w:val="heading 1"/>
    <w:basedOn w:val="Normal"/>
    <w:next w:val="Normal"/>
    <w:link w:val="Heading1Char"/>
    <w:uiPriority w:val="9"/>
    <w:qFormat w:val="1"/>
    <w:rsid w:val="00673835"/>
    <w:pPr>
      <w:keepNext w:val="1"/>
      <w:jc w:val="center"/>
      <w:outlineLvl w:val="0"/>
    </w:pPr>
    <w:rPr>
      <w:rFonts w:ascii="Cambria" w:cs="Times New Roman" w:eastAsia="Times New Roman" w:hAnsi="Cambria"/>
      <w:b w:val="1"/>
      <w:bCs w:val="1"/>
      <w:kern w:val="32"/>
      <w:sz w:val="32"/>
      <w:szCs w:val="32"/>
    </w:rPr>
  </w:style>
  <w:style w:type="paragraph" w:styleId="Heading6">
    <w:name w:val="heading 6"/>
    <w:basedOn w:val="Normal"/>
    <w:next w:val="Normal"/>
    <w:link w:val="Heading6Char"/>
    <w:uiPriority w:val="9"/>
    <w:semiHidden w:val="1"/>
    <w:unhideWhenUsed w:val="1"/>
    <w:qFormat w:val="1"/>
    <w:rsid w:val="007C355E"/>
    <w:pPr>
      <w:keepNext w:val="1"/>
      <w:keepLines w:val="1"/>
      <w:spacing w:before="40"/>
      <w:outlineLvl w:val="5"/>
    </w:pPr>
    <w:rPr>
      <w:rFonts w:asciiTheme="majorHAnsi" w:cstheme="majorBidi" w:eastAsiaTheme="majorEastAsia" w:hAnsiTheme="majorHAnsi"/>
      <w:color w:val="243f60" w:themeColor="accent1" w:themeShade="00007F"/>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link w:val="Heading1"/>
    <w:uiPriority w:val="9"/>
    <w:locked w:val="1"/>
    <w:rsid w:val="00673835"/>
    <w:rPr>
      <w:rFonts w:ascii="Cambria" w:cs="Times New Roman" w:eastAsia="Times New Roman" w:hAnsi="Cambria"/>
      <w:b w:val="1"/>
      <w:bCs w:val="1"/>
      <w:kern w:val="32"/>
      <w:sz w:val="32"/>
      <w:szCs w:val="32"/>
    </w:rPr>
  </w:style>
  <w:style w:type="paragraph" w:styleId="Title">
    <w:name w:val="Title"/>
    <w:basedOn w:val="Normal"/>
    <w:link w:val="TitleChar"/>
    <w:uiPriority w:val="10"/>
    <w:qFormat w:val="1"/>
    <w:rsid w:val="00673835"/>
    <w:pPr>
      <w:jc w:val="center"/>
    </w:pPr>
    <w:rPr>
      <w:rFonts w:ascii="Cambria" w:cs="Times New Roman" w:eastAsia="Times New Roman" w:hAnsi="Cambria"/>
      <w:b w:val="1"/>
      <w:bCs w:val="1"/>
      <w:kern w:val="28"/>
      <w:sz w:val="32"/>
      <w:szCs w:val="32"/>
    </w:rPr>
  </w:style>
  <w:style w:type="character" w:styleId="TitleChar" w:customStyle="1">
    <w:name w:val="Title Char"/>
    <w:link w:val="Title"/>
    <w:uiPriority w:val="10"/>
    <w:locked w:val="1"/>
    <w:rsid w:val="00673835"/>
    <w:rPr>
      <w:rFonts w:ascii="Cambria" w:cs="Times New Roman" w:eastAsia="Times New Roman" w:hAnsi="Cambria"/>
      <w:b w:val="1"/>
      <w:bCs w:val="1"/>
      <w:kern w:val="28"/>
      <w:sz w:val="32"/>
      <w:szCs w:val="32"/>
    </w:rPr>
  </w:style>
  <w:style w:type="paragraph" w:styleId="Header">
    <w:name w:val="header"/>
    <w:basedOn w:val="Normal"/>
    <w:link w:val="HeaderChar"/>
    <w:uiPriority w:val="99"/>
    <w:rsid w:val="00673835"/>
    <w:pPr>
      <w:tabs>
        <w:tab w:val="center" w:pos="4320"/>
        <w:tab w:val="right" w:pos="8640"/>
      </w:tabs>
    </w:pPr>
    <w:rPr>
      <w:rFonts w:cs="Times New Roman"/>
    </w:rPr>
  </w:style>
  <w:style w:type="character" w:styleId="HeaderChar" w:customStyle="1">
    <w:name w:val="Header Char"/>
    <w:link w:val="Header"/>
    <w:uiPriority w:val="99"/>
    <w:semiHidden w:val="1"/>
    <w:locked w:val="1"/>
    <w:rsid w:val="00673835"/>
    <w:rPr>
      <w:rFonts w:ascii="Times" w:cs="Times" w:hAnsi="Times"/>
      <w:sz w:val="24"/>
      <w:szCs w:val="24"/>
    </w:rPr>
  </w:style>
  <w:style w:type="paragraph" w:styleId="Footer">
    <w:name w:val="footer"/>
    <w:basedOn w:val="Normal"/>
    <w:link w:val="FooterChar"/>
    <w:uiPriority w:val="99"/>
    <w:rsid w:val="00673835"/>
    <w:pPr>
      <w:tabs>
        <w:tab w:val="center" w:pos="4320"/>
        <w:tab w:val="right" w:pos="8640"/>
      </w:tabs>
    </w:pPr>
    <w:rPr>
      <w:rFonts w:cs="Times New Roman"/>
    </w:rPr>
  </w:style>
  <w:style w:type="character" w:styleId="FooterChar" w:customStyle="1">
    <w:name w:val="Footer Char"/>
    <w:link w:val="Footer"/>
    <w:uiPriority w:val="99"/>
    <w:semiHidden w:val="1"/>
    <w:locked w:val="1"/>
    <w:rsid w:val="00673835"/>
    <w:rPr>
      <w:rFonts w:ascii="Times" w:cs="Times" w:hAnsi="Times"/>
      <w:sz w:val="24"/>
      <w:szCs w:val="24"/>
    </w:rPr>
  </w:style>
  <w:style w:type="paragraph" w:styleId="ListParagraph">
    <w:name w:val="List Paragraph"/>
    <w:basedOn w:val="Normal"/>
    <w:uiPriority w:val="34"/>
    <w:qFormat w:val="1"/>
    <w:rsid w:val="0035665E"/>
    <w:pPr>
      <w:ind w:left="720"/>
    </w:pPr>
  </w:style>
  <w:style w:type="table" w:styleId="TableGrid">
    <w:name w:val="Table Grid"/>
    <w:basedOn w:val="TableNormal"/>
    <w:uiPriority w:val="59"/>
    <w:rsid w:val="005C72AE"/>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character" w:styleId="Hyperlink">
    <w:name w:val="Hyperlink"/>
    <w:basedOn w:val="DefaultParagraphFont"/>
    <w:uiPriority w:val="99"/>
    <w:unhideWhenUsed w:val="1"/>
    <w:rsid w:val="003B13BD"/>
    <w:rPr>
      <w:color w:val="0000ff" w:themeColor="hyperlink"/>
      <w:u w:val="single"/>
    </w:rPr>
  </w:style>
  <w:style w:type="paragraph" w:styleId="BalloonText">
    <w:name w:val="Balloon Text"/>
    <w:basedOn w:val="Normal"/>
    <w:link w:val="BalloonTextChar"/>
    <w:uiPriority w:val="99"/>
    <w:semiHidden w:val="1"/>
    <w:unhideWhenUsed w:val="1"/>
    <w:rsid w:val="00B9028C"/>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9028C"/>
    <w:rPr>
      <w:rFonts w:ascii="Tahoma" w:cs="Tahoma" w:hAnsi="Tahoma"/>
      <w:sz w:val="16"/>
      <w:szCs w:val="16"/>
    </w:rPr>
  </w:style>
  <w:style w:type="character" w:styleId="FollowedHyperlink">
    <w:name w:val="FollowedHyperlink"/>
    <w:basedOn w:val="DefaultParagraphFont"/>
    <w:uiPriority w:val="99"/>
    <w:semiHidden w:val="1"/>
    <w:unhideWhenUsed w:val="1"/>
    <w:rsid w:val="00292B0D"/>
    <w:rPr>
      <w:color w:val="800080" w:themeColor="followedHyperlink"/>
      <w:u w:val="single"/>
    </w:rPr>
  </w:style>
  <w:style w:type="character" w:styleId="Heading6Char" w:customStyle="1">
    <w:name w:val="Heading 6 Char"/>
    <w:basedOn w:val="DefaultParagraphFont"/>
    <w:link w:val="Heading6"/>
    <w:uiPriority w:val="9"/>
    <w:semiHidden w:val="1"/>
    <w:rsid w:val="007C355E"/>
    <w:rPr>
      <w:rFonts w:asciiTheme="majorHAnsi" w:cstheme="majorBidi" w:eastAsiaTheme="majorEastAsia" w:hAnsiTheme="majorHAnsi"/>
      <w:color w:val="243f60" w:themeColor="accent1" w:themeShade="00007F"/>
      <w:sz w:val="24"/>
      <w:szCs w:val="24"/>
    </w:rPr>
  </w:style>
  <w:style w:type="paragraph" w:styleId="NormalWeb">
    <w:name w:val="Normal (Web)"/>
    <w:basedOn w:val="Normal"/>
    <w:uiPriority w:val="99"/>
    <w:unhideWhenUsed w:val="1"/>
    <w:rsid w:val="007C355E"/>
    <w:rPr>
      <w:rFonts w:ascii="Times New Roman" w:cs="Times New Roman" w:eastAsia="Calibri" w:hAnsi="Times New Roman"/>
    </w:rPr>
  </w:style>
  <w:style w:type="character" w:styleId="Strong">
    <w:name w:val="Strong"/>
    <w:basedOn w:val="DefaultParagraphFont"/>
    <w:uiPriority w:val="22"/>
    <w:qFormat w:val="1"/>
    <w:rsid w:val="00005B3F"/>
    <w:rPr>
      <w:b w:val="1"/>
      <w:bCs w:val="1"/>
    </w:rPr>
  </w:style>
  <w:style w:type="character" w:styleId="CommentReference">
    <w:name w:val="annotation reference"/>
    <w:basedOn w:val="DefaultParagraphFont"/>
    <w:uiPriority w:val="99"/>
    <w:semiHidden w:val="1"/>
    <w:unhideWhenUsed w:val="1"/>
    <w:rsid w:val="00F15650"/>
    <w:rPr>
      <w:sz w:val="16"/>
      <w:szCs w:val="16"/>
    </w:rPr>
  </w:style>
  <w:style w:type="paragraph" w:styleId="CommentText">
    <w:name w:val="annotation text"/>
    <w:basedOn w:val="Normal"/>
    <w:link w:val="CommentTextChar"/>
    <w:uiPriority w:val="99"/>
    <w:semiHidden w:val="1"/>
    <w:unhideWhenUsed w:val="1"/>
    <w:rsid w:val="00F15650"/>
    <w:rPr>
      <w:sz w:val="20"/>
      <w:szCs w:val="20"/>
    </w:rPr>
  </w:style>
  <w:style w:type="character" w:styleId="CommentTextChar" w:customStyle="1">
    <w:name w:val="Comment Text Char"/>
    <w:basedOn w:val="DefaultParagraphFont"/>
    <w:link w:val="CommentText"/>
    <w:uiPriority w:val="99"/>
    <w:semiHidden w:val="1"/>
    <w:rsid w:val="00F15650"/>
    <w:rPr>
      <w:rFonts w:ascii="Times" w:cs="Times" w:hAnsi="Times"/>
    </w:rPr>
  </w:style>
  <w:style w:type="paragraph" w:styleId="CommentSubject">
    <w:name w:val="annotation subject"/>
    <w:basedOn w:val="CommentText"/>
    <w:next w:val="CommentText"/>
    <w:link w:val="CommentSubjectChar"/>
    <w:uiPriority w:val="99"/>
    <w:semiHidden w:val="1"/>
    <w:unhideWhenUsed w:val="1"/>
    <w:rsid w:val="00F15650"/>
    <w:rPr>
      <w:b w:val="1"/>
      <w:bCs w:val="1"/>
    </w:rPr>
  </w:style>
  <w:style w:type="character" w:styleId="CommentSubjectChar" w:customStyle="1">
    <w:name w:val="Comment Subject Char"/>
    <w:basedOn w:val="CommentTextChar"/>
    <w:link w:val="CommentSubject"/>
    <w:uiPriority w:val="99"/>
    <w:semiHidden w:val="1"/>
    <w:rsid w:val="00F15650"/>
    <w:rPr>
      <w:rFonts w:ascii="Times" w:cs="Times" w:hAnsi="Times"/>
      <w:b w:val="1"/>
      <w:bCs w:val="1"/>
    </w:rPr>
  </w:style>
  <w:style w:type="character" w:styleId="UnresolvedMention1" w:customStyle="1">
    <w:name w:val="Unresolved Mention1"/>
    <w:basedOn w:val="DefaultParagraphFont"/>
    <w:uiPriority w:val="99"/>
    <w:semiHidden w:val="1"/>
    <w:unhideWhenUsed w:val="1"/>
    <w:rsid w:val="00F15650"/>
    <w:rPr>
      <w:color w:val="605e5c"/>
      <w:shd w:color="auto" w:fill="e1dfdd" w:val="clear"/>
    </w:rPr>
  </w:style>
  <w:style w:type="paragraph" w:styleId="Revision">
    <w:name w:val="Revision"/>
    <w:hidden w:val="1"/>
    <w:uiPriority w:val="71"/>
    <w:semiHidden w:val="1"/>
    <w:rsid w:val="00622D1E"/>
    <w:rPr>
      <w:rFonts w:ascii="Times" w:cs="Times" w:hAnsi="Times"/>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curriculum.gov.bc.ca/curriculum/physical-health-education/5/core#;" TargetMode="External"/><Relationship Id="rId22" Type="http://schemas.openxmlformats.org/officeDocument/2006/relationships/hyperlink" Target="https://www.dropbox.com/s/g7l0nd7jah1o927/InstructionalDesignMap.pdf?dl=0" TargetMode="External"/><Relationship Id="rId21" Type="http://schemas.openxmlformats.org/officeDocument/2006/relationships/hyperlink" Target="https://curriculum.gov.bc.ca/curriculum/physical-health-education/5/core#;" TargetMode="External"/><Relationship Id="rId24" Type="http://schemas.openxmlformats.org/officeDocument/2006/relationships/hyperlink" Target="https://www.dropbox.com/s/g7l0nd7jah1o927/InstructionalDesignMap.pdf?dl=0" TargetMode="External"/><Relationship Id="rId23" Type="http://schemas.openxmlformats.org/officeDocument/2006/relationships/hyperlink" Target="https://curriculum.gov.bc.ca/classroom-assessm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urriculum.gov.bc.ca/competencies" TargetMode="External"/><Relationship Id="rId26" Type="http://schemas.openxmlformats.org/officeDocument/2006/relationships/header" Target="header3.xml"/><Relationship Id="rId25" Type="http://schemas.openxmlformats.org/officeDocument/2006/relationships/header" Target="header2.xml"/><Relationship Id="rId28" Type="http://schemas.openxmlformats.org/officeDocument/2006/relationships/footer" Target="footer2.xml"/><Relationship Id="rId27"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footer" Target="footer3.xml"/><Relationship Id="rId7" Type="http://schemas.openxmlformats.org/officeDocument/2006/relationships/image" Target="media/image1.gif"/><Relationship Id="rId8" Type="http://schemas.openxmlformats.org/officeDocument/2006/relationships/hyperlink" Target="https://www.dropbox.com/s/g7l0nd7jah1o927/InstructionalDesignMap.pdf?dl=0" TargetMode="External"/><Relationship Id="rId30" Type="http://schemas.openxmlformats.org/officeDocument/2006/relationships/footer" Target="footer1.xml"/><Relationship Id="rId11" Type="http://schemas.openxmlformats.org/officeDocument/2006/relationships/hyperlink" Target="https://curriculum.gov.bc.ca/" TargetMode="External"/><Relationship Id="rId10" Type="http://schemas.openxmlformats.org/officeDocument/2006/relationships/hyperlink" Target="https://www2.gov.bc.ca/assets/gov/education/administration/kindergarten-to-grade-12/indigenous-education/awp_moving_forward.pdf" TargetMode="External"/><Relationship Id="rId13" Type="http://schemas.openxmlformats.org/officeDocument/2006/relationships/hyperlink" Target="https://curriculum.gov.bc.ca/curriculum/physical-health-education/5/core#" TargetMode="External"/><Relationship Id="rId12" Type="http://schemas.openxmlformats.org/officeDocument/2006/relationships/hyperlink" Target="https://curriculum.gov.bc.ca/" TargetMode="External"/><Relationship Id="rId15" Type="http://schemas.openxmlformats.org/officeDocument/2006/relationships/hyperlink" Target="https://curriculum.gov.bc.ca/curriculum/physical-health-education/5/core#;" TargetMode="External"/><Relationship Id="rId14" Type="http://schemas.openxmlformats.org/officeDocument/2006/relationships/hyperlink" Target="https://curriculum.gov.bc.ca/curriculum/physical-health-education/5/core#;" TargetMode="External"/><Relationship Id="rId17" Type="http://schemas.openxmlformats.org/officeDocument/2006/relationships/hyperlink" Target="https://curriculum.gov.bc.ca/curriculum/physical-health-education/5/core#;" TargetMode="External"/><Relationship Id="rId16" Type="http://schemas.openxmlformats.org/officeDocument/2006/relationships/hyperlink" Target="https://curriculum.gov.bc.ca/curriculum/physical-health-education/5/core#;" TargetMode="External"/><Relationship Id="rId19" Type="http://schemas.openxmlformats.org/officeDocument/2006/relationships/hyperlink" Target="https://curriculum.gov.bc.ca/curriculum/physical-health-education/5/core#;" TargetMode="External"/><Relationship Id="rId18" Type="http://schemas.openxmlformats.org/officeDocument/2006/relationships/hyperlink" Target="https://curriculum.gov.bc.ca/curriculum/physical-health-education/5/cor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mWqU/2r87eMoi25DgxFyZiZuEQ==">CgMxLjAyCWlkLmdqZGd4czIKaWQuMzBqMHpsbDIKaWQuMWZvYjl0ZTIKaWQuM3pueXNoNzIKaWQuMmV0OTJwMDIJaWQudHlqY3d0MgppZC4zZHk2dmttOAByITEtRUJzZExjSDVENzFjcDd4TGg3LWU3M1pNZ2N0N2FhMQ==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2024-05-29T02:26:00.0000000Z</dcterms:created>
  <dc:creator>Field Programs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0x010100D92DCF240147AA48870C3C6A062EC406</vt:lpwstr>
  </property>
</Properties>
</file>